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53AC8E05"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E83801">
        <w:rPr>
          <w:lang w:val="pt-BR"/>
        </w:rPr>
        <w:t>12</w:t>
      </w:r>
      <w:r w:rsidR="00F16E8A">
        <w:rPr>
          <w:lang w:val="pt-BR"/>
        </w:rPr>
        <w:t>1</w:t>
      </w:r>
      <w:r w:rsidRPr="001907DE">
        <w:rPr>
          <w:lang w:val="pt-BR"/>
        </w:rPr>
        <w:tab/>
      </w:r>
      <w:r w:rsidR="0010004F">
        <w:t>R2-2</w:t>
      </w:r>
      <w:r w:rsidR="00D5286A">
        <w:t>3</w:t>
      </w:r>
      <w:r w:rsidR="00E914A8">
        <w:t>00534</w:t>
      </w:r>
    </w:p>
    <w:p w14:paraId="3020A3C4" w14:textId="56DBEF45" w:rsidR="004B1A13" w:rsidRPr="00CE0424" w:rsidRDefault="00713532" w:rsidP="004B1A13">
      <w:pPr>
        <w:pStyle w:val="3GPPHeader"/>
      </w:pPr>
      <w:r>
        <w:t>Athens</w:t>
      </w:r>
      <w:r w:rsidR="003558A4">
        <w:t xml:space="preserve">, </w:t>
      </w:r>
      <w:r>
        <w:t>Greece</w:t>
      </w:r>
      <w:r w:rsidR="004B1A13">
        <w:t xml:space="preserve">, </w:t>
      </w:r>
      <w:r>
        <w:t>27</w:t>
      </w:r>
      <w:r w:rsidR="00AC262A" w:rsidRPr="002D07F1">
        <w:rPr>
          <w:rFonts w:ascii="Arial Bold" w:hAnsi="Arial Bold"/>
          <w:vertAlign w:val="superscript"/>
        </w:rPr>
        <w:t>th</w:t>
      </w:r>
      <w:r w:rsidR="00AC262A">
        <w:t xml:space="preserve"> </w:t>
      </w:r>
      <w:r>
        <w:t>February</w:t>
      </w:r>
      <w:r w:rsidR="00AC262A" w:rsidRPr="002103F2">
        <w:t xml:space="preserve"> – </w:t>
      </w:r>
      <w:r>
        <w:t>3</w:t>
      </w:r>
      <w:r w:rsidRPr="00713532">
        <w:rPr>
          <w:vertAlign w:val="superscript"/>
        </w:rPr>
        <w:t>rd</w:t>
      </w:r>
      <w:r>
        <w:t xml:space="preserve"> March</w:t>
      </w:r>
      <w:r w:rsidR="00AC262A" w:rsidRPr="002103F2">
        <w:t xml:space="preserve"> 202</w:t>
      </w:r>
      <w:r>
        <w:t>3</w:t>
      </w:r>
    </w:p>
    <w:p w14:paraId="7E21324A" w14:textId="77777777" w:rsidR="008F364E" w:rsidRDefault="008F364E" w:rsidP="00F64C2B">
      <w:pPr>
        <w:pStyle w:val="3GPPHeader"/>
        <w:rPr>
          <w:sz w:val="22"/>
          <w:szCs w:val="22"/>
          <w:lang w:val="en-US"/>
        </w:rPr>
      </w:pPr>
    </w:p>
    <w:p w14:paraId="7F4474A6" w14:textId="6085C493"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82CE3">
        <w:rPr>
          <w:sz w:val="22"/>
          <w:szCs w:val="22"/>
          <w:lang w:val="en-US"/>
        </w:rPr>
        <w:t>8</w:t>
      </w:r>
      <w:r w:rsidR="006C19AB">
        <w:rPr>
          <w:sz w:val="22"/>
          <w:szCs w:val="22"/>
          <w:lang w:val="en-US"/>
        </w:rPr>
        <w:t>.</w:t>
      </w:r>
      <w:r w:rsidR="00782CE3">
        <w:rPr>
          <w:sz w:val="22"/>
          <w:szCs w:val="22"/>
          <w:lang w:val="en-US"/>
        </w:rPr>
        <w:t>9</w:t>
      </w:r>
      <w:r w:rsidR="006C19AB">
        <w:rPr>
          <w:sz w:val="22"/>
          <w:szCs w:val="22"/>
          <w:lang w:val="en-US"/>
        </w:rPr>
        <w:t>.</w:t>
      </w:r>
      <w:r w:rsidR="00782CE3">
        <w:rPr>
          <w:sz w:val="22"/>
          <w:szCs w:val="22"/>
          <w:lang w:val="en-US"/>
        </w:rPr>
        <w:t>2</w:t>
      </w:r>
      <w:r w:rsidR="008F4DE4">
        <w:rPr>
          <w:sz w:val="22"/>
          <w:szCs w:val="22"/>
          <w:lang w:val="en-US"/>
        </w:rPr>
        <w:t xml:space="preserve"> </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332C2625" w:rsidR="00E90E49" w:rsidRPr="00CE0424" w:rsidRDefault="003D3C45" w:rsidP="00311702">
      <w:pPr>
        <w:pStyle w:val="3GPPHeader"/>
        <w:rPr>
          <w:sz w:val="22"/>
          <w:szCs w:val="22"/>
        </w:rPr>
      </w:pPr>
      <w:r>
        <w:rPr>
          <w:sz w:val="22"/>
          <w:szCs w:val="22"/>
        </w:rPr>
        <w:t>Title:</w:t>
      </w:r>
      <w:r w:rsidR="00E90E49" w:rsidRPr="00CE0424">
        <w:rPr>
          <w:sz w:val="22"/>
          <w:szCs w:val="22"/>
        </w:rPr>
        <w:tab/>
      </w:r>
      <w:r w:rsidR="006422F9">
        <w:rPr>
          <w:sz w:val="22"/>
          <w:szCs w:val="22"/>
        </w:rPr>
        <w:t>R</w:t>
      </w:r>
      <w:r w:rsidR="00733016">
        <w:rPr>
          <w:sz w:val="22"/>
          <w:szCs w:val="22"/>
        </w:rPr>
        <w:t>elay (</w:t>
      </w:r>
      <w:r w:rsidR="00A41A42">
        <w:rPr>
          <w:sz w:val="22"/>
          <w:szCs w:val="22"/>
        </w:rPr>
        <w:t>R</w:t>
      </w:r>
      <w:r w:rsidR="00733016">
        <w:rPr>
          <w:sz w:val="22"/>
          <w:szCs w:val="22"/>
        </w:rPr>
        <w:t xml:space="preserve">e)selection </w:t>
      </w:r>
      <w:r w:rsidR="006A7266">
        <w:rPr>
          <w:sz w:val="22"/>
          <w:szCs w:val="22"/>
        </w:rPr>
        <w:t>and Discovery</w:t>
      </w:r>
      <w:r w:rsidR="00450B5E">
        <w:rPr>
          <w:sz w:val="22"/>
          <w:szCs w:val="22"/>
        </w:rPr>
        <w:t xml:space="preserve"> for Layer-2 UE-to-UE Relays</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7607EF">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00A8DC67" w14:textId="57C1D12B" w:rsidR="00DC658B" w:rsidRDefault="00216006" w:rsidP="0024633C">
      <w:pPr>
        <w:jc w:val="both"/>
        <w:rPr>
          <w:rFonts w:ascii="Arial" w:hAnsi="Arial" w:cs="Arial"/>
          <w:bCs/>
          <w:lang w:val="en-US"/>
        </w:rPr>
      </w:pPr>
      <w:r>
        <w:rPr>
          <w:rFonts w:ascii="Arial" w:hAnsi="Arial" w:cs="Arial"/>
          <w:bCs/>
          <w:lang w:val="en-US"/>
        </w:rPr>
        <w:t>In the WID</w:t>
      </w:r>
      <w:r w:rsidRPr="00D74102">
        <w:rPr>
          <w:rFonts w:ascii="Arial" w:hAnsi="Arial" w:cs="Arial"/>
          <w:lang w:val="en-US"/>
        </w:rPr>
        <w:t xml:space="preserve"> [</w:t>
      </w:r>
      <w:r>
        <w:rPr>
          <w:rFonts w:ascii="Arial" w:hAnsi="Arial" w:cs="Arial"/>
          <w:lang w:val="en-US"/>
        </w:rPr>
        <w:t>1</w:t>
      </w:r>
      <w:r w:rsidRPr="00D74102">
        <w:rPr>
          <w:rFonts w:ascii="Arial" w:hAnsi="Arial" w:cs="Arial"/>
          <w:lang w:val="en-US"/>
        </w:rPr>
        <w:t>]</w:t>
      </w:r>
      <w:r>
        <w:rPr>
          <w:rFonts w:ascii="Arial" w:hAnsi="Arial" w:cs="Arial"/>
          <w:lang w:val="en-US"/>
        </w:rPr>
        <w:t xml:space="preserve">, </w:t>
      </w:r>
      <w:r w:rsidR="00B0148D">
        <w:rPr>
          <w:rFonts w:ascii="Arial" w:hAnsi="Arial" w:cs="Arial"/>
          <w:bCs/>
          <w:lang w:val="en-US"/>
        </w:rPr>
        <w:t xml:space="preserve">relay </w:t>
      </w:r>
      <w:r w:rsidR="002962EA">
        <w:rPr>
          <w:rFonts w:ascii="Arial" w:hAnsi="Arial" w:cs="Arial"/>
          <w:bCs/>
          <w:lang w:val="en-US"/>
        </w:rPr>
        <w:t>(</w:t>
      </w:r>
      <w:r w:rsidR="00B0148D">
        <w:rPr>
          <w:rFonts w:ascii="Arial" w:hAnsi="Arial" w:cs="Arial"/>
          <w:bCs/>
          <w:lang w:val="en-US"/>
        </w:rPr>
        <w:t>re</w:t>
      </w:r>
      <w:r w:rsidR="002962EA">
        <w:rPr>
          <w:rFonts w:ascii="Arial" w:hAnsi="Arial" w:cs="Arial"/>
          <w:bCs/>
          <w:lang w:val="en-US"/>
        </w:rPr>
        <w:t>-)</w:t>
      </w:r>
      <w:r w:rsidR="00B0148D">
        <w:rPr>
          <w:rFonts w:ascii="Arial" w:hAnsi="Arial" w:cs="Arial"/>
          <w:bCs/>
          <w:lang w:val="en-US"/>
        </w:rPr>
        <w:t xml:space="preserve">selection is one </w:t>
      </w:r>
      <w:r w:rsidR="00022745">
        <w:rPr>
          <w:rFonts w:ascii="Arial" w:hAnsi="Arial" w:cs="Arial"/>
          <w:bCs/>
          <w:lang w:val="en-US"/>
        </w:rPr>
        <w:t xml:space="preserve">common objective for L2 </w:t>
      </w:r>
      <w:r w:rsidR="00802A47">
        <w:rPr>
          <w:rFonts w:ascii="Arial" w:hAnsi="Arial" w:cs="Arial"/>
          <w:bCs/>
          <w:lang w:val="en-US"/>
        </w:rPr>
        <w:t>and L3 U2U rel</w:t>
      </w:r>
      <w:r w:rsidR="00264090">
        <w:rPr>
          <w:rFonts w:ascii="Arial" w:hAnsi="Arial" w:cs="Arial"/>
          <w:bCs/>
          <w:lang w:val="en-US"/>
        </w:rPr>
        <w:t>a</w:t>
      </w:r>
      <w:r w:rsidR="00802A47">
        <w:rPr>
          <w:rFonts w:ascii="Arial" w:hAnsi="Arial" w:cs="Arial"/>
          <w:bCs/>
          <w:lang w:val="en-US"/>
        </w:rPr>
        <w:t>y</w:t>
      </w:r>
      <w:r w:rsidR="002962EA">
        <w:rPr>
          <w:rFonts w:ascii="Arial" w:hAnsi="Arial" w:cs="Arial"/>
          <w:bCs/>
          <w:lang w:val="en-US"/>
        </w:rPr>
        <w:t>s</w:t>
      </w:r>
      <w:r w:rsidR="00802A47">
        <w:rPr>
          <w:rFonts w:ascii="Arial" w:hAnsi="Arial" w:cs="Arial"/>
          <w:bCs/>
          <w:lang w:val="en-US"/>
        </w:rPr>
        <w:t xml:space="preserve">, which </w:t>
      </w:r>
      <w:r w:rsidR="002962EA">
        <w:rPr>
          <w:rFonts w:ascii="Arial" w:hAnsi="Arial" w:cs="Arial"/>
          <w:bCs/>
          <w:lang w:val="en-US"/>
        </w:rPr>
        <w:t>is</w:t>
      </w:r>
      <w:r w:rsidR="00802A47">
        <w:rPr>
          <w:rFonts w:ascii="Arial" w:hAnsi="Arial" w:cs="Arial"/>
          <w:bCs/>
          <w:lang w:val="en-US"/>
        </w:rPr>
        <w:t xml:space="preserve"> prioritized </w:t>
      </w:r>
      <w:r w:rsidR="002962EA">
        <w:rPr>
          <w:rFonts w:ascii="Arial" w:hAnsi="Arial" w:cs="Arial"/>
          <w:bCs/>
          <w:lang w:val="en-US"/>
        </w:rPr>
        <w:t>in</w:t>
      </w:r>
      <w:r w:rsidR="003C04E4">
        <w:rPr>
          <w:rFonts w:ascii="Arial" w:hAnsi="Arial" w:cs="Arial"/>
          <w:bCs/>
          <w:lang w:val="en-US"/>
        </w:rPr>
        <w:t xml:space="preserve"> RAN2 to study until RAN</w:t>
      </w:r>
      <w:r w:rsidR="004E69AE">
        <w:rPr>
          <w:rFonts w:ascii="Arial" w:hAnsi="Arial" w:cs="Arial"/>
          <w:bCs/>
          <w:lang w:val="en-US"/>
        </w:rPr>
        <w:t>#98.</w:t>
      </w:r>
      <w:r w:rsidR="00F377BE">
        <w:rPr>
          <w:rFonts w:ascii="Arial" w:hAnsi="Arial" w:cs="Arial"/>
          <w:bCs/>
          <w:lang w:val="en-US"/>
        </w:rPr>
        <w:t xml:space="preserve"> </w:t>
      </w:r>
      <w:r w:rsidR="00DC658B">
        <w:rPr>
          <w:rFonts w:ascii="Arial" w:hAnsi="Arial" w:cs="Arial"/>
          <w:bCs/>
          <w:lang w:val="en-US"/>
        </w:rPr>
        <w:t xml:space="preserve">In addition, the following are </w:t>
      </w:r>
      <w:r w:rsidR="00950CFA">
        <w:rPr>
          <w:rFonts w:ascii="Arial" w:hAnsi="Arial" w:cs="Arial"/>
          <w:bCs/>
          <w:lang w:val="en-US"/>
        </w:rPr>
        <w:t>(selected) agreements and (selected) left-over</w:t>
      </w:r>
      <w:r w:rsidR="002962EA">
        <w:rPr>
          <w:rFonts w:ascii="Arial" w:hAnsi="Arial" w:cs="Arial"/>
          <w:bCs/>
          <w:lang w:val="en-US"/>
        </w:rPr>
        <w:t xml:space="preserve"> proposals from the last meeting that were not treated due to lack of time. </w:t>
      </w:r>
    </w:p>
    <w:p w14:paraId="13541A03" w14:textId="77777777" w:rsidR="00950CFA" w:rsidRPr="00950CFA" w:rsidRDefault="00950CFA" w:rsidP="00950C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950CFA">
        <w:rPr>
          <w:rFonts w:ascii="Arial" w:eastAsia="MS Mincho" w:hAnsi="Arial"/>
          <w:szCs w:val="24"/>
          <w:highlight w:val="green"/>
          <w:lang w:eastAsia="en-GB"/>
        </w:rPr>
        <w:t>Agreements:</w:t>
      </w:r>
    </w:p>
    <w:p w14:paraId="1C76B1BE" w14:textId="77777777" w:rsidR="00950CFA" w:rsidRPr="00950CFA" w:rsidRDefault="00950CFA" w:rsidP="00950C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950CFA">
        <w:rPr>
          <w:rFonts w:ascii="Arial" w:eastAsia="MS Mincho" w:hAnsi="Arial"/>
          <w:szCs w:val="24"/>
          <w:lang w:eastAsia="en-GB"/>
        </w:rPr>
        <w:t>Proposal 2: RAN2 to agree that in U2U relay, OOC UEs obtain discovery configuration from pre-configuration and IDLE/INACTIVE UEs obtain discovery configuration from SIB.</w:t>
      </w:r>
    </w:p>
    <w:p w14:paraId="232F5EFD" w14:textId="77777777" w:rsidR="00950CFA" w:rsidRPr="00950CFA" w:rsidRDefault="00950CFA" w:rsidP="00950C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bookmarkStart w:id="2" w:name="_Hlk127208605"/>
      <w:r w:rsidRPr="00950CFA">
        <w:rPr>
          <w:rFonts w:ascii="Arial" w:eastAsia="MS Mincho" w:hAnsi="Arial"/>
          <w:szCs w:val="24"/>
          <w:lang w:eastAsia="en-GB"/>
        </w:rPr>
        <w:t>UE-to-UE relay selection can be triggered based on the PC5 RSRP (FFS SL-RSRP or SD-RSRP) of the direct link falling below a threshold.  FFS which remote UE (or both) can trigger relay selection.  FFS the relationship between selection and discovery.</w:t>
      </w:r>
    </w:p>
    <w:p w14:paraId="6B5BC28F" w14:textId="77777777" w:rsidR="00950CFA" w:rsidRPr="00950CFA" w:rsidRDefault="00950CFA" w:rsidP="00950C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950CFA">
        <w:rPr>
          <w:rFonts w:ascii="Arial" w:eastAsia="MS Mincho" w:hAnsi="Arial"/>
          <w:szCs w:val="24"/>
          <w:lang w:eastAsia="en-GB"/>
        </w:rPr>
        <w:t>UE-to-UE relay reselection can be triggered based on the PC5 RSRP (FFS SL-RSRP or SD-RSRP) between a remote UE and the relay UE falling below a threshold.  FFS which remote UE (or both) can trigger relay reselection.  FFS if/how the second hop between the relay UE and the peer UE is considered.</w:t>
      </w:r>
    </w:p>
    <w:bookmarkEnd w:id="2"/>
    <w:p w14:paraId="2D6E8AEC" w14:textId="77777777" w:rsidR="00950CFA" w:rsidRDefault="00950CFA" w:rsidP="00950C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p>
    <w:p w14:paraId="633B5E4B" w14:textId="545791B6" w:rsidR="00950CFA" w:rsidRDefault="00950CFA" w:rsidP="00950C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950CFA">
        <w:rPr>
          <w:rFonts w:ascii="Arial" w:eastAsia="MS Mincho" w:hAnsi="Arial"/>
          <w:szCs w:val="24"/>
          <w:highlight w:val="yellow"/>
          <w:lang w:eastAsia="en-GB"/>
        </w:rPr>
        <w:t>Not treated:</w:t>
      </w:r>
    </w:p>
    <w:p w14:paraId="24F80D7E" w14:textId="508D9935" w:rsidR="002962EA" w:rsidRPr="002962EA" w:rsidRDefault="002962EA" w:rsidP="00950C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2962EA">
        <w:rPr>
          <w:rFonts w:ascii="Arial" w:eastAsia="MS Mincho" w:hAnsi="Arial"/>
          <w:szCs w:val="24"/>
          <w:lang w:eastAsia="en-GB"/>
        </w:rPr>
        <w:t>Proposal 3: RAN2 to discuss in U2U relay, RRC_CONNECTED UEs obtain discovery configuration from SIB or dedicated signalling.</w:t>
      </w:r>
    </w:p>
    <w:p w14:paraId="5B2A536B" w14:textId="77777777" w:rsidR="002962EA" w:rsidRPr="002962EA" w:rsidRDefault="002962EA" w:rsidP="00950C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2962EA">
        <w:rPr>
          <w:rFonts w:ascii="Arial" w:eastAsia="MS Mincho" w:hAnsi="Arial"/>
          <w:szCs w:val="24"/>
          <w:lang w:eastAsia="en-GB"/>
        </w:rPr>
        <w:t>Proposal 4: RAN2 to agree that mode-1 and mode-2 are supported in U2U relay for both remote UEs and relay UE.</w:t>
      </w:r>
    </w:p>
    <w:p w14:paraId="008BC795" w14:textId="77777777" w:rsidR="002962EA" w:rsidRPr="002962EA" w:rsidRDefault="002962EA" w:rsidP="00950C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2962EA">
        <w:rPr>
          <w:rFonts w:ascii="Arial" w:eastAsia="MS Mincho" w:hAnsi="Arial"/>
          <w:szCs w:val="24"/>
          <w:lang w:eastAsia="en-GB"/>
        </w:rPr>
        <w:t>Proposal 8: RAN2 to discuss whether the following can be agreed as AS-conditions for discovery message transmission at source/target remote UEs:</w:t>
      </w:r>
    </w:p>
    <w:p w14:paraId="0D7460D9" w14:textId="77777777" w:rsidR="002962EA" w:rsidRPr="002962EA" w:rsidRDefault="002962EA" w:rsidP="00950C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2962EA">
        <w:rPr>
          <w:rFonts w:ascii="Arial" w:eastAsia="MS Mincho" w:hAnsi="Arial"/>
          <w:szCs w:val="24"/>
          <w:lang w:eastAsia="en-GB"/>
        </w:rPr>
        <w:t>1)  Source Remote UE can transmit discovery message only when the PC5 RSRP (FFS SL-RSRP or SD-RSRP) of direct link towards target Remote UE is below a configured threshold. FFS PC5 RLF of the PC5 direct link.</w:t>
      </w:r>
    </w:p>
    <w:p w14:paraId="44B41468" w14:textId="77777777" w:rsidR="002962EA" w:rsidRPr="002962EA" w:rsidRDefault="002962EA" w:rsidP="00950C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2962EA">
        <w:rPr>
          <w:rFonts w:ascii="Arial" w:eastAsia="MS Mincho" w:hAnsi="Arial"/>
          <w:szCs w:val="24"/>
          <w:lang w:eastAsia="en-GB"/>
        </w:rPr>
        <w:t>2)  Target Remote UE can response based on the received discovery message only when the PC5 RSRP (FFS SL-RSRP or SD-RSRP) towards the relay UE is above a configured threshold.</w:t>
      </w:r>
    </w:p>
    <w:p w14:paraId="4B7FAD9B" w14:textId="77777777" w:rsidR="002962EA" w:rsidRPr="002962EA" w:rsidRDefault="002962EA" w:rsidP="00950C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2962EA">
        <w:rPr>
          <w:rFonts w:ascii="Arial" w:eastAsia="MS Mincho" w:hAnsi="Arial"/>
          <w:szCs w:val="24"/>
          <w:lang w:eastAsia="en-GB"/>
        </w:rPr>
        <w:t>Proposal 9: RAN2 to discuss whether the following can be agreed as AS-conditions for discovery message transmission at U2U relay UE:</w:t>
      </w:r>
    </w:p>
    <w:p w14:paraId="7C33FED4" w14:textId="77777777" w:rsidR="002962EA" w:rsidRPr="002962EA" w:rsidRDefault="002962EA" w:rsidP="00950C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2962EA">
        <w:rPr>
          <w:rFonts w:ascii="Arial" w:eastAsia="MS Mincho" w:hAnsi="Arial"/>
          <w:szCs w:val="24"/>
          <w:lang w:eastAsia="en-GB"/>
        </w:rPr>
        <w:t xml:space="preserve">1) Relay UE can forward discovery message to target remote UE only when the PC5 RSRP (FFS SL-RSRP or SD-RSRP) between the relay UE and source remote UE is above the minimum threshold. FFS whether maximum threshold is also applied.  </w:t>
      </w:r>
    </w:p>
    <w:p w14:paraId="71C3FDF4" w14:textId="77777777" w:rsidR="002962EA" w:rsidRPr="002962EA" w:rsidRDefault="002962EA" w:rsidP="00950C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2962EA">
        <w:rPr>
          <w:rFonts w:ascii="Arial" w:eastAsia="MS Mincho" w:hAnsi="Arial"/>
          <w:szCs w:val="24"/>
          <w:lang w:eastAsia="en-GB"/>
        </w:rPr>
        <w:t xml:space="preserve">2) Relay UE can respond discovery message to source remote UE only when the PC5 RSRP (FFS SL-RSRP or SD-RSRP) between this relay UE and target remote UE is above the minimum threshold. FFS whether maximum threshold is also applied.  </w:t>
      </w:r>
    </w:p>
    <w:p w14:paraId="1D283D04" w14:textId="77777777" w:rsidR="002962EA" w:rsidRPr="002962EA" w:rsidRDefault="002962EA" w:rsidP="00950C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bookmarkStart w:id="3" w:name="_Hlk127222237"/>
      <w:r w:rsidRPr="002962EA">
        <w:rPr>
          <w:rFonts w:ascii="Arial" w:eastAsia="MS Mincho" w:hAnsi="Arial"/>
          <w:szCs w:val="24"/>
          <w:lang w:eastAsia="en-GB"/>
        </w:rPr>
        <w:t>Proposal 11: RAN2 to agree that the same dedicated discovery resource pool (defined in Rel-17), if configured, can be used for non-relay discovery, U2N relay discovery and/or U2U relay discovery as baseline. Can be revisited if any impact on co-existence between U2N/U2U.</w:t>
      </w:r>
    </w:p>
    <w:p w14:paraId="2BB97375" w14:textId="77777777" w:rsidR="002962EA" w:rsidRPr="002962EA" w:rsidRDefault="002962EA" w:rsidP="00950CF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bookmarkStart w:id="4" w:name="_Hlk127222161"/>
      <w:bookmarkEnd w:id="3"/>
      <w:r w:rsidRPr="002962EA">
        <w:rPr>
          <w:rFonts w:ascii="Arial" w:eastAsia="MS Mincho" w:hAnsi="Arial"/>
          <w:szCs w:val="24"/>
          <w:lang w:eastAsia="en-GB"/>
        </w:rPr>
        <w:t>Proposal 12: RAN2 to further discuss whether to support co-existence between U2N relays and U2U relays and the potential specification impact if any.</w:t>
      </w:r>
      <w:bookmarkEnd w:id="4"/>
    </w:p>
    <w:p w14:paraId="5CF27A19" w14:textId="77777777" w:rsidR="002962EA" w:rsidRDefault="002962EA" w:rsidP="0024633C">
      <w:pPr>
        <w:jc w:val="both"/>
        <w:rPr>
          <w:rFonts w:ascii="Arial" w:hAnsi="Arial" w:cs="Arial"/>
          <w:bCs/>
          <w:lang w:val="en-US"/>
        </w:rPr>
      </w:pPr>
    </w:p>
    <w:p w14:paraId="254B1360" w14:textId="3D4A0D71" w:rsidR="00AF03BD" w:rsidRPr="00AF03BD" w:rsidRDefault="00F377BE" w:rsidP="0024633C">
      <w:pPr>
        <w:jc w:val="both"/>
        <w:rPr>
          <w:rFonts w:ascii="Arial" w:hAnsi="Arial" w:cs="Arial"/>
          <w:lang w:val="en-US"/>
        </w:rPr>
      </w:pPr>
      <w:r>
        <w:rPr>
          <w:rFonts w:ascii="Arial" w:hAnsi="Arial" w:cs="Arial"/>
          <w:bCs/>
          <w:lang w:val="en-US"/>
        </w:rPr>
        <w:t xml:space="preserve">We discuss </w:t>
      </w:r>
      <w:r w:rsidR="009F1439">
        <w:rPr>
          <w:rFonts w:ascii="Arial" w:hAnsi="Arial" w:cs="Arial"/>
          <w:bCs/>
          <w:lang w:val="en-US"/>
        </w:rPr>
        <w:t>the above proposals</w:t>
      </w:r>
      <w:r>
        <w:rPr>
          <w:rFonts w:ascii="Arial" w:hAnsi="Arial" w:cs="Arial"/>
          <w:bCs/>
          <w:lang w:val="en-US"/>
        </w:rPr>
        <w:t xml:space="preserve"> and express our views accordingly in this contribution.</w:t>
      </w:r>
    </w:p>
    <w:p w14:paraId="5858C0D0" w14:textId="439C3289" w:rsidR="004000E8" w:rsidRDefault="00230D18" w:rsidP="00CE0424">
      <w:pPr>
        <w:pStyle w:val="Heading1"/>
      </w:pPr>
      <w:bookmarkStart w:id="5" w:name="_Ref178064866"/>
      <w:r>
        <w:lastRenderedPageBreak/>
        <w:t>2</w:t>
      </w:r>
      <w:r>
        <w:tab/>
      </w:r>
      <w:r w:rsidR="004000E8" w:rsidRPr="00CE0424">
        <w:t>Discussion</w:t>
      </w:r>
      <w:bookmarkEnd w:id="5"/>
    </w:p>
    <w:p w14:paraId="6BF68849" w14:textId="0A4F2111" w:rsidR="001338D9" w:rsidRDefault="001338D9" w:rsidP="00F8197B">
      <w:pPr>
        <w:pStyle w:val="Heading2"/>
      </w:pPr>
      <w:r>
        <w:t>2.1 U2U Relay (Re-)Selection</w:t>
      </w:r>
    </w:p>
    <w:p w14:paraId="5F1C5B83" w14:textId="34925A7B" w:rsidR="00BB5009" w:rsidRPr="00BB5009" w:rsidRDefault="00BB5009" w:rsidP="00D83059">
      <w:pPr>
        <w:spacing w:after="120"/>
        <w:jc w:val="both"/>
        <w:rPr>
          <w:rFonts w:ascii="Arial" w:hAnsi="Arial" w:cs="Arial"/>
        </w:rPr>
      </w:pPr>
      <w:r w:rsidRPr="00BB5009">
        <w:rPr>
          <w:rFonts w:ascii="Arial" w:hAnsi="Arial" w:cs="Arial"/>
        </w:rPr>
        <w:t>In subsequent sections</w:t>
      </w:r>
      <w:r>
        <w:rPr>
          <w:rFonts w:ascii="Arial" w:hAnsi="Arial" w:cs="Arial"/>
        </w:rPr>
        <w:t xml:space="preserve">, we use the terms </w:t>
      </w:r>
      <w:r w:rsidR="00742F63">
        <w:rPr>
          <w:rFonts w:ascii="Arial" w:hAnsi="Arial" w:cs="Arial"/>
        </w:rPr>
        <w:t>source remote UE, U2U relay UE and destination remote UE where</w:t>
      </w:r>
      <w:r w:rsidR="00FA7900">
        <w:rPr>
          <w:rFonts w:ascii="Arial" w:hAnsi="Arial" w:cs="Arial"/>
        </w:rPr>
        <w:t>, the terms source and destination denote the direction of traffic from source remote UE to destination remote UE</w:t>
      </w:r>
      <w:r w:rsidR="000650B8">
        <w:rPr>
          <w:rFonts w:ascii="Arial" w:hAnsi="Arial" w:cs="Arial"/>
        </w:rPr>
        <w:t xml:space="preserve">. This traffic can either be carried over a direct (PC5) link </w:t>
      </w:r>
      <w:r w:rsidR="00D536D5">
        <w:rPr>
          <w:rFonts w:ascii="Arial" w:hAnsi="Arial" w:cs="Arial"/>
        </w:rPr>
        <w:t>between the source remote UE and destination remote UE</w:t>
      </w:r>
      <w:r w:rsidR="008628C7">
        <w:rPr>
          <w:rFonts w:ascii="Arial" w:hAnsi="Arial" w:cs="Arial"/>
        </w:rPr>
        <w:t xml:space="preserve"> or carried over an indirect (PC5+PC5) link between the source remote UE and destination remote UE via a U2U relay UE. </w:t>
      </w:r>
      <w:r w:rsidR="000650B8">
        <w:rPr>
          <w:rFonts w:ascii="Arial" w:hAnsi="Arial" w:cs="Arial"/>
        </w:rPr>
        <w:t xml:space="preserve"> </w:t>
      </w:r>
      <w:r w:rsidR="00742F63">
        <w:rPr>
          <w:rFonts w:ascii="Arial" w:hAnsi="Arial" w:cs="Arial"/>
        </w:rPr>
        <w:t xml:space="preserve"> </w:t>
      </w:r>
    </w:p>
    <w:p w14:paraId="01519968" w14:textId="5F7ECE93" w:rsidR="00407A16" w:rsidRDefault="00DB63AD" w:rsidP="00F8197B">
      <w:pPr>
        <w:pStyle w:val="Heading3"/>
      </w:pPr>
      <w:r>
        <w:t>2.1</w:t>
      </w:r>
      <w:r w:rsidR="00F8197B">
        <w:t>.1</w:t>
      </w:r>
      <w:r>
        <w:t xml:space="preserve"> </w:t>
      </w:r>
      <w:r w:rsidR="00132E9B" w:rsidRPr="00D50064">
        <w:t>Measurement Quantities</w:t>
      </w:r>
    </w:p>
    <w:p w14:paraId="17A720D8" w14:textId="77777777" w:rsidR="003C2AD7" w:rsidRPr="00950CFA" w:rsidRDefault="003C2AD7" w:rsidP="003C2AD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bookmarkStart w:id="6" w:name="_Hlk127218783"/>
      <w:r w:rsidRPr="00950CFA">
        <w:rPr>
          <w:rFonts w:ascii="Arial" w:eastAsia="MS Mincho" w:hAnsi="Arial"/>
          <w:szCs w:val="24"/>
          <w:lang w:eastAsia="en-GB"/>
        </w:rPr>
        <w:t>UE-to-UE relay selection can be triggered based on the PC5 RSRP (</w:t>
      </w:r>
      <w:r w:rsidRPr="00950CFA">
        <w:rPr>
          <w:rFonts w:ascii="Arial" w:eastAsia="MS Mincho" w:hAnsi="Arial"/>
          <w:szCs w:val="24"/>
          <w:highlight w:val="yellow"/>
          <w:lang w:eastAsia="en-GB"/>
        </w:rPr>
        <w:t>FFS SL-RSRP or SD-RSRP</w:t>
      </w:r>
      <w:r w:rsidRPr="00950CFA">
        <w:rPr>
          <w:rFonts w:ascii="Arial" w:eastAsia="MS Mincho" w:hAnsi="Arial"/>
          <w:szCs w:val="24"/>
          <w:lang w:eastAsia="en-GB"/>
        </w:rPr>
        <w:t>) of the direct link falling below a threshold.  FFS which remote UE (or both) can trigger relay selection.  FFS the relationship between selection and discovery.</w:t>
      </w:r>
    </w:p>
    <w:p w14:paraId="01A3C954" w14:textId="77777777" w:rsidR="003C2AD7" w:rsidRPr="00950CFA" w:rsidRDefault="003C2AD7" w:rsidP="003C2AD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950CFA">
        <w:rPr>
          <w:rFonts w:ascii="Arial" w:eastAsia="MS Mincho" w:hAnsi="Arial"/>
          <w:szCs w:val="24"/>
          <w:lang w:eastAsia="en-GB"/>
        </w:rPr>
        <w:t>UE-to-UE relay reselection can be triggered based on the PC5 RSRP (</w:t>
      </w:r>
      <w:r w:rsidRPr="00950CFA">
        <w:rPr>
          <w:rFonts w:ascii="Arial" w:eastAsia="MS Mincho" w:hAnsi="Arial"/>
          <w:szCs w:val="24"/>
          <w:highlight w:val="yellow"/>
          <w:lang w:eastAsia="en-GB"/>
        </w:rPr>
        <w:t>FFS SL-RSRP or SD-RSRP</w:t>
      </w:r>
      <w:r w:rsidRPr="00950CFA">
        <w:rPr>
          <w:rFonts w:ascii="Arial" w:eastAsia="MS Mincho" w:hAnsi="Arial"/>
          <w:szCs w:val="24"/>
          <w:lang w:eastAsia="en-GB"/>
        </w:rPr>
        <w:t>) between a remote UE and the relay UE falling below a threshold.  FFS which remote UE (or both) can trigger relay reselection.  FFS if/how the second hop between the relay UE and the peer UE is considered.</w:t>
      </w:r>
    </w:p>
    <w:bookmarkEnd w:id="6"/>
    <w:p w14:paraId="4E70A62B" w14:textId="77777777" w:rsidR="00CD5AB6" w:rsidRDefault="004328B8" w:rsidP="003C2AD7">
      <w:pPr>
        <w:spacing w:before="120"/>
        <w:jc w:val="both"/>
        <w:rPr>
          <w:rFonts w:ascii="Arial" w:hAnsi="Arial" w:cs="Arial"/>
        </w:rPr>
      </w:pPr>
      <w:r>
        <w:rPr>
          <w:rFonts w:ascii="Arial" w:hAnsi="Arial" w:cs="Arial"/>
        </w:rPr>
        <w:t>For the FFS on when each of the two quantities i.e., SL-RSRP and SD-RSRP are used</w:t>
      </w:r>
      <w:r w:rsidR="004852ED">
        <w:rPr>
          <w:rFonts w:ascii="Arial" w:hAnsi="Arial" w:cs="Arial"/>
        </w:rPr>
        <w:t xml:space="preserve">, we should consider the case for relay selection and reselection separately. </w:t>
      </w:r>
    </w:p>
    <w:p w14:paraId="5B9F0C4A" w14:textId="32F07977" w:rsidR="00605C7C" w:rsidRDefault="007A4460" w:rsidP="003C2AD7">
      <w:pPr>
        <w:spacing w:before="120"/>
        <w:jc w:val="both"/>
        <w:rPr>
          <w:rFonts w:ascii="Arial" w:hAnsi="Arial" w:cs="Arial"/>
        </w:rPr>
      </w:pPr>
      <w:r>
        <w:rPr>
          <w:rFonts w:ascii="Arial" w:hAnsi="Arial" w:cs="Arial"/>
        </w:rPr>
        <w:t>In</w:t>
      </w:r>
      <w:r w:rsidR="005135D7">
        <w:rPr>
          <w:rFonts w:ascii="Arial" w:hAnsi="Arial" w:cs="Arial"/>
        </w:rPr>
        <w:t xml:space="preserve"> the relay selection case</w:t>
      </w:r>
      <w:r w:rsidR="00D30B91">
        <w:rPr>
          <w:rFonts w:ascii="Arial" w:hAnsi="Arial" w:cs="Arial"/>
        </w:rPr>
        <w:t xml:space="preserve"> i.e., when the </w:t>
      </w:r>
      <w:r w:rsidR="004A593B">
        <w:rPr>
          <w:rFonts w:ascii="Arial" w:hAnsi="Arial" w:cs="Arial"/>
        </w:rPr>
        <w:t>source</w:t>
      </w:r>
      <w:r w:rsidR="00C907FC">
        <w:rPr>
          <w:rFonts w:ascii="Arial" w:hAnsi="Arial" w:cs="Arial"/>
        </w:rPr>
        <w:t xml:space="preserve"> remote</w:t>
      </w:r>
      <w:r w:rsidR="00D30B91">
        <w:rPr>
          <w:rFonts w:ascii="Arial" w:hAnsi="Arial" w:cs="Arial"/>
        </w:rPr>
        <w:t xml:space="preserve"> UE </w:t>
      </w:r>
      <w:r w:rsidR="00AA1A20">
        <w:rPr>
          <w:rFonts w:ascii="Arial" w:hAnsi="Arial" w:cs="Arial"/>
        </w:rPr>
        <w:t xml:space="preserve">switches from a direct connection </w:t>
      </w:r>
      <w:r w:rsidR="00FC13EE">
        <w:rPr>
          <w:rFonts w:ascii="Arial" w:hAnsi="Arial" w:cs="Arial"/>
        </w:rPr>
        <w:t xml:space="preserve">with the destination remote UE </w:t>
      </w:r>
      <w:r w:rsidR="00A82731">
        <w:rPr>
          <w:rFonts w:ascii="Arial" w:hAnsi="Arial" w:cs="Arial"/>
        </w:rPr>
        <w:t>to an indirect connection via a U2U relay UE</w:t>
      </w:r>
      <w:r w:rsidR="005135D7">
        <w:rPr>
          <w:rFonts w:ascii="Arial" w:hAnsi="Arial" w:cs="Arial"/>
        </w:rPr>
        <w:t xml:space="preserve">, </w:t>
      </w:r>
      <w:r w:rsidR="00D52B1B">
        <w:rPr>
          <w:rFonts w:ascii="Arial" w:hAnsi="Arial" w:cs="Arial"/>
        </w:rPr>
        <w:t xml:space="preserve">the </w:t>
      </w:r>
      <w:r w:rsidR="00FC13EE">
        <w:rPr>
          <w:rFonts w:ascii="Arial" w:hAnsi="Arial" w:cs="Arial"/>
        </w:rPr>
        <w:t>source</w:t>
      </w:r>
      <w:r w:rsidR="00C907FC">
        <w:rPr>
          <w:rFonts w:ascii="Arial" w:hAnsi="Arial" w:cs="Arial"/>
        </w:rPr>
        <w:t xml:space="preserve"> remote</w:t>
      </w:r>
      <w:r w:rsidR="00D52B1B">
        <w:rPr>
          <w:rFonts w:ascii="Arial" w:hAnsi="Arial" w:cs="Arial"/>
        </w:rPr>
        <w:t xml:space="preserve"> UE </w:t>
      </w:r>
      <w:r w:rsidR="00EA1037">
        <w:rPr>
          <w:rFonts w:ascii="Arial" w:hAnsi="Arial" w:cs="Arial"/>
        </w:rPr>
        <w:t>does not have a</w:t>
      </w:r>
      <w:r w:rsidR="00A82731">
        <w:rPr>
          <w:rFonts w:ascii="Arial" w:hAnsi="Arial" w:cs="Arial"/>
        </w:rPr>
        <w:t>n active</w:t>
      </w:r>
      <w:r w:rsidR="00EA1037">
        <w:rPr>
          <w:rFonts w:ascii="Arial" w:hAnsi="Arial" w:cs="Arial"/>
        </w:rPr>
        <w:t xml:space="preserve"> PC5 connection with a</w:t>
      </w:r>
      <w:r w:rsidR="00A82731">
        <w:rPr>
          <w:rFonts w:ascii="Arial" w:hAnsi="Arial" w:cs="Arial"/>
        </w:rPr>
        <w:t>ny</w:t>
      </w:r>
      <w:r w:rsidR="001B29DB">
        <w:rPr>
          <w:rFonts w:ascii="Arial" w:hAnsi="Arial" w:cs="Arial"/>
        </w:rPr>
        <w:t xml:space="preserve"> of the candidate</w:t>
      </w:r>
      <w:r w:rsidR="00EA1037">
        <w:rPr>
          <w:rFonts w:ascii="Arial" w:hAnsi="Arial" w:cs="Arial"/>
        </w:rPr>
        <w:t xml:space="preserve"> U2U relay UE</w:t>
      </w:r>
      <w:r w:rsidR="001B29DB">
        <w:rPr>
          <w:rFonts w:ascii="Arial" w:hAnsi="Arial" w:cs="Arial"/>
        </w:rPr>
        <w:t>s</w:t>
      </w:r>
      <w:r w:rsidR="002E3AE4">
        <w:rPr>
          <w:rFonts w:ascii="Arial" w:hAnsi="Arial" w:cs="Arial"/>
        </w:rPr>
        <w:t>.</w:t>
      </w:r>
      <w:r w:rsidR="006A0344">
        <w:rPr>
          <w:rFonts w:ascii="Arial" w:hAnsi="Arial" w:cs="Arial"/>
        </w:rPr>
        <w:t xml:space="preserve"> </w:t>
      </w:r>
      <w:r w:rsidR="002E3AE4">
        <w:rPr>
          <w:rFonts w:ascii="Arial" w:hAnsi="Arial" w:cs="Arial"/>
        </w:rPr>
        <w:t xml:space="preserve">Hence, the </w:t>
      </w:r>
      <w:r w:rsidR="00FC13EE">
        <w:rPr>
          <w:rFonts w:ascii="Arial" w:hAnsi="Arial" w:cs="Arial"/>
        </w:rPr>
        <w:t>source</w:t>
      </w:r>
      <w:r w:rsidR="00C907FC">
        <w:rPr>
          <w:rFonts w:ascii="Arial" w:hAnsi="Arial" w:cs="Arial"/>
        </w:rPr>
        <w:t xml:space="preserve"> remote</w:t>
      </w:r>
      <w:r w:rsidR="002E3AE4">
        <w:rPr>
          <w:rFonts w:ascii="Arial" w:hAnsi="Arial" w:cs="Arial"/>
        </w:rPr>
        <w:t xml:space="preserve"> UE can only measure the RSRP on the discovery messages from the U2U relay UEs</w:t>
      </w:r>
      <w:r w:rsidR="005D4B6C">
        <w:rPr>
          <w:rFonts w:ascii="Arial" w:hAnsi="Arial" w:cs="Arial"/>
        </w:rPr>
        <w:t xml:space="preserve"> i.e., use S</w:t>
      </w:r>
      <w:r w:rsidR="00C90AB7">
        <w:rPr>
          <w:rFonts w:ascii="Arial" w:hAnsi="Arial" w:cs="Arial"/>
        </w:rPr>
        <w:t xml:space="preserve">idelink </w:t>
      </w:r>
      <w:r w:rsidR="005D4B6C">
        <w:rPr>
          <w:rFonts w:ascii="Arial" w:hAnsi="Arial" w:cs="Arial"/>
        </w:rPr>
        <w:t>D</w:t>
      </w:r>
      <w:r w:rsidR="00DB6F37">
        <w:rPr>
          <w:rFonts w:ascii="Arial" w:hAnsi="Arial" w:cs="Arial"/>
        </w:rPr>
        <w:t>iscovery (SD)</w:t>
      </w:r>
      <w:r w:rsidR="005D4B6C">
        <w:rPr>
          <w:rFonts w:ascii="Arial" w:hAnsi="Arial" w:cs="Arial"/>
        </w:rPr>
        <w:t>-RSRP</w:t>
      </w:r>
      <w:r w:rsidR="00A0565C">
        <w:rPr>
          <w:rFonts w:ascii="Arial" w:hAnsi="Arial" w:cs="Arial"/>
        </w:rPr>
        <w:t xml:space="preserve">. </w:t>
      </w:r>
    </w:p>
    <w:p w14:paraId="67206147" w14:textId="79B6B5C1" w:rsidR="00EE50AB" w:rsidRDefault="00EE50AB" w:rsidP="00EE50AB">
      <w:pPr>
        <w:pStyle w:val="Proposal"/>
      </w:pPr>
      <w:bookmarkStart w:id="7" w:name="_Toc127296006"/>
      <w:r>
        <w:t xml:space="preserve">For relay selection, </w:t>
      </w:r>
      <w:r w:rsidR="00C907FC">
        <w:t>a remote</w:t>
      </w:r>
      <w:r>
        <w:t xml:space="preserve"> UE </w:t>
      </w:r>
      <w:r w:rsidR="00C90AB7">
        <w:t>measure</w:t>
      </w:r>
      <w:r w:rsidR="00DB6F37">
        <w:t>s</w:t>
      </w:r>
      <w:r w:rsidR="00E81C07">
        <w:t xml:space="preserve"> </w:t>
      </w:r>
      <w:r w:rsidR="00A30136">
        <w:t xml:space="preserve">only </w:t>
      </w:r>
      <w:r w:rsidR="00E81C07">
        <w:t>the</w:t>
      </w:r>
      <w:r w:rsidR="00C90AB7">
        <w:t xml:space="preserve"> SD-RSRP of the candidate U2U relay UEs</w:t>
      </w:r>
      <w:bookmarkEnd w:id="7"/>
    </w:p>
    <w:p w14:paraId="55BBBF2B" w14:textId="75C60DFB" w:rsidR="006679D4" w:rsidRDefault="006679D4" w:rsidP="0049173E">
      <w:pPr>
        <w:jc w:val="both"/>
        <w:rPr>
          <w:rFonts w:ascii="Arial" w:hAnsi="Arial" w:cs="Arial"/>
        </w:rPr>
      </w:pPr>
      <w:r>
        <w:rPr>
          <w:rFonts w:ascii="Arial" w:hAnsi="Arial" w:cs="Arial"/>
        </w:rPr>
        <w:t xml:space="preserve">Although, the remote UE may have a PC5 connection with the U2U relay for </w:t>
      </w:r>
      <w:r w:rsidR="005175F5">
        <w:rPr>
          <w:rFonts w:ascii="Arial" w:hAnsi="Arial" w:cs="Arial"/>
        </w:rPr>
        <w:t>direct communication (</w:t>
      </w:r>
      <w:r>
        <w:rPr>
          <w:rFonts w:ascii="Arial" w:hAnsi="Arial" w:cs="Arial"/>
        </w:rPr>
        <w:t>non-relaying</w:t>
      </w:r>
      <w:r w:rsidR="005175F5">
        <w:rPr>
          <w:rFonts w:ascii="Arial" w:hAnsi="Arial" w:cs="Arial"/>
        </w:rPr>
        <w:t>)</w:t>
      </w:r>
      <w:r>
        <w:rPr>
          <w:rFonts w:ascii="Arial" w:hAnsi="Arial" w:cs="Arial"/>
        </w:rPr>
        <w:t xml:space="preserve"> and U2N relay operations. Each service is associated with a different L2 ID and the source remote UE cannot know that these L2 ID(s) belong to the same UE.</w:t>
      </w:r>
    </w:p>
    <w:p w14:paraId="513917C4" w14:textId="379CB39D" w:rsidR="005175F5" w:rsidRDefault="005175F5" w:rsidP="005175F5">
      <w:pPr>
        <w:pStyle w:val="Observation"/>
        <w:tabs>
          <w:tab w:val="clear" w:pos="3554"/>
        </w:tabs>
        <w:overflowPunct/>
        <w:autoSpaceDE/>
        <w:autoSpaceDN/>
        <w:adjustRightInd/>
        <w:spacing w:line="259" w:lineRule="auto"/>
        <w:textAlignment w:val="auto"/>
      </w:pPr>
      <w:bookmarkStart w:id="8" w:name="_Toc127295940"/>
      <w:r>
        <w:t>Each ProSe service (for e.g., direct communication, U2N relaying, U2U relaying)</w:t>
      </w:r>
      <w:r w:rsidR="00CA39F7">
        <w:t xml:space="preserve"> is associated with a different L2 ID</w:t>
      </w:r>
      <w:r w:rsidR="005D2014">
        <w:t>.</w:t>
      </w:r>
      <w:bookmarkEnd w:id="8"/>
    </w:p>
    <w:p w14:paraId="32180850" w14:textId="60451822" w:rsidR="004A2575" w:rsidRDefault="009B5610" w:rsidP="0049173E">
      <w:pPr>
        <w:jc w:val="both"/>
        <w:rPr>
          <w:rFonts w:ascii="Arial" w:hAnsi="Arial" w:cs="Arial"/>
        </w:rPr>
      </w:pPr>
      <w:r>
        <w:rPr>
          <w:rFonts w:ascii="Arial" w:hAnsi="Arial" w:cs="Arial"/>
        </w:rPr>
        <w:t>In</w:t>
      </w:r>
      <w:r w:rsidR="005E23D6">
        <w:rPr>
          <w:rFonts w:ascii="Arial" w:hAnsi="Arial" w:cs="Arial"/>
        </w:rPr>
        <w:t xml:space="preserve"> relay reselection, </w:t>
      </w:r>
      <w:r w:rsidR="001A1FBE">
        <w:rPr>
          <w:rFonts w:ascii="Arial" w:hAnsi="Arial" w:cs="Arial"/>
        </w:rPr>
        <w:t xml:space="preserve">there are two cases to consider. One is the </w:t>
      </w:r>
      <w:r w:rsidR="004368D9">
        <w:rPr>
          <w:rFonts w:ascii="Arial" w:hAnsi="Arial" w:cs="Arial"/>
        </w:rPr>
        <w:t xml:space="preserve">RSRP measurement of the connected U2U relay UE. In this case, </w:t>
      </w:r>
      <w:r w:rsidR="00996336">
        <w:rPr>
          <w:rFonts w:ascii="Arial" w:hAnsi="Arial" w:cs="Arial"/>
        </w:rPr>
        <w:t>we should reuse the Rel-17 criterion</w:t>
      </w:r>
      <w:r w:rsidR="004368D9">
        <w:rPr>
          <w:rFonts w:ascii="Arial" w:hAnsi="Arial" w:cs="Arial"/>
        </w:rPr>
        <w:t xml:space="preserve"> i.e.,</w:t>
      </w:r>
      <w:r w:rsidR="00996336">
        <w:rPr>
          <w:rFonts w:ascii="Arial" w:hAnsi="Arial" w:cs="Arial"/>
        </w:rPr>
        <w:t xml:space="preserve"> </w:t>
      </w:r>
      <w:r w:rsidR="004368D9">
        <w:rPr>
          <w:rFonts w:ascii="Arial" w:hAnsi="Arial" w:cs="Arial"/>
        </w:rPr>
        <w:t>i</w:t>
      </w:r>
      <w:r w:rsidR="00996336">
        <w:rPr>
          <w:rFonts w:ascii="Arial" w:hAnsi="Arial" w:cs="Arial"/>
        </w:rPr>
        <w:t>f SL-RSRP is unavailable, SD-RSRP is used.</w:t>
      </w:r>
      <w:r w:rsidR="00E042BC">
        <w:rPr>
          <w:rFonts w:ascii="Arial" w:hAnsi="Arial" w:cs="Arial"/>
        </w:rPr>
        <w:t xml:space="preserve"> That is, if there is no active data transmission between the U2U relay UE and </w:t>
      </w:r>
      <w:r w:rsidR="008B4715">
        <w:rPr>
          <w:rFonts w:ascii="Arial" w:hAnsi="Arial" w:cs="Arial"/>
        </w:rPr>
        <w:t>source</w:t>
      </w:r>
      <w:r w:rsidR="00917827">
        <w:rPr>
          <w:rFonts w:ascii="Arial" w:hAnsi="Arial" w:cs="Arial"/>
        </w:rPr>
        <w:t>/destination</w:t>
      </w:r>
      <w:r w:rsidR="00C34DF8">
        <w:rPr>
          <w:rFonts w:ascii="Arial" w:hAnsi="Arial" w:cs="Arial"/>
        </w:rPr>
        <w:t xml:space="preserve"> remote</w:t>
      </w:r>
      <w:r w:rsidR="00F6773E">
        <w:rPr>
          <w:rFonts w:ascii="Arial" w:hAnsi="Arial" w:cs="Arial"/>
        </w:rPr>
        <w:t xml:space="preserve"> UE, </w:t>
      </w:r>
      <w:r w:rsidR="00C34DF8">
        <w:rPr>
          <w:rFonts w:ascii="Arial" w:hAnsi="Arial" w:cs="Arial"/>
        </w:rPr>
        <w:t>UEs</w:t>
      </w:r>
      <w:r w:rsidR="00F6773E">
        <w:rPr>
          <w:rFonts w:ascii="Arial" w:hAnsi="Arial" w:cs="Arial"/>
        </w:rPr>
        <w:t xml:space="preserve"> measure SD-RSRP</w:t>
      </w:r>
      <w:r w:rsidR="000B3CE4">
        <w:rPr>
          <w:rFonts w:ascii="Arial" w:hAnsi="Arial" w:cs="Arial"/>
        </w:rPr>
        <w:t>.</w:t>
      </w:r>
      <w:r w:rsidR="00996336">
        <w:rPr>
          <w:rFonts w:ascii="Arial" w:hAnsi="Arial" w:cs="Arial"/>
        </w:rPr>
        <w:t xml:space="preserve"> </w:t>
      </w:r>
    </w:p>
    <w:p w14:paraId="64749C61" w14:textId="1ECDBF37" w:rsidR="000B3CE4" w:rsidRDefault="000B3CE4" w:rsidP="000B3CE4">
      <w:pPr>
        <w:pStyle w:val="Proposal"/>
      </w:pPr>
      <w:bookmarkStart w:id="9" w:name="_Toc127296007"/>
      <w:r>
        <w:t xml:space="preserve">For relay reselection, a </w:t>
      </w:r>
      <w:r w:rsidR="00C34DF8">
        <w:t>remote</w:t>
      </w:r>
      <w:r>
        <w:t xml:space="preserve"> UE measures the SL-RSRP</w:t>
      </w:r>
      <w:r w:rsidR="00A146FF">
        <w:t xml:space="preserve"> of the U2U relay UE</w:t>
      </w:r>
      <w:r>
        <w:t>, but if unavailable, the source UE measures the SD-RSRP.</w:t>
      </w:r>
      <w:bookmarkEnd w:id="9"/>
      <w:r>
        <w:t xml:space="preserve"> </w:t>
      </w:r>
    </w:p>
    <w:p w14:paraId="636F0DCC" w14:textId="77777777" w:rsidR="00791C0F" w:rsidRDefault="009A6A19" w:rsidP="009A6A19">
      <w:pPr>
        <w:pStyle w:val="Proposal"/>
        <w:numPr>
          <w:ilvl w:val="0"/>
          <w:numId w:val="0"/>
        </w:numPr>
        <w:rPr>
          <w:b w:val="0"/>
          <w:bCs w:val="0"/>
        </w:rPr>
      </w:pPr>
      <w:bookmarkStart w:id="10" w:name="_Toc127296008"/>
      <w:r w:rsidRPr="009A6A19">
        <w:rPr>
          <w:b w:val="0"/>
          <w:bCs w:val="0"/>
        </w:rPr>
        <w:t>The other case</w:t>
      </w:r>
      <w:r>
        <w:rPr>
          <w:b w:val="0"/>
          <w:bCs w:val="0"/>
        </w:rPr>
        <w:t xml:space="preserve"> is the RSRP measurement of the candidate U2U relay UE(s) in the vicinity. This is like the relay selection case where the source/destination remote UE does not have an active PC5 connection with the candidate U2U relays</w:t>
      </w:r>
      <w:r w:rsidR="00B27BD6">
        <w:rPr>
          <w:b w:val="0"/>
          <w:bCs w:val="0"/>
        </w:rPr>
        <w:t xml:space="preserve"> and would resort to measuring SD-RSRP. </w:t>
      </w:r>
      <w:r>
        <w:rPr>
          <w:b w:val="0"/>
          <w:bCs w:val="0"/>
        </w:rPr>
        <w:t xml:space="preserve">In addition, </w:t>
      </w:r>
      <w:r w:rsidR="00B27BD6">
        <w:rPr>
          <w:b w:val="0"/>
          <w:bCs w:val="0"/>
        </w:rPr>
        <w:t xml:space="preserve">as explained above, the remote UE </w:t>
      </w:r>
      <w:r>
        <w:rPr>
          <w:b w:val="0"/>
          <w:bCs w:val="0"/>
        </w:rPr>
        <w:t>cannot measure SL-RSRP</w:t>
      </w:r>
      <w:r w:rsidR="00B27BD6">
        <w:rPr>
          <w:b w:val="0"/>
          <w:bCs w:val="0"/>
        </w:rPr>
        <w:t xml:space="preserve"> based on a PC5 connection for another service with the same U2U relay.</w:t>
      </w:r>
      <w:bookmarkEnd w:id="10"/>
    </w:p>
    <w:p w14:paraId="2C774FAE" w14:textId="23E93C45" w:rsidR="009A6A19" w:rsidRPr="00844EAF" w:rsidRDefault="002D467F" w:rsidP="00844EAF">
      <w:pPr>
        <w:pStyle w:val="Proposal"/>
      </w:pPr>
      <w:bookmarkStart w:id="11" w:name="_Toc127296009"/>
      <w:r>
        <w:t>For relay reselection, a remote UE measures the SD-RSRP of the candidate U2U relay UEs</w:t>
      </w:r>
      <w:bookmarkEnd w:id="11"/>
    </w:p>
    <w:p w14:paraId="51209ED8" w14:textId="3B953E1A" w:rsidR="00084C5C" w:rsidRDefault="00084C5C" w:rsidP="00084C5C">
      <w:pPr>
        <w:pStyle w:val="Heading3"/>
      </w:pPr>
      <w:r>
        <w:t>2.1.</w:t>
      </w:r>
      <w:r w:rsidR="00D55962">
        <w:t>2</w:t>
      </w:r>
      <w:r>
        <w:t xml:space="preserve"> </w:t>
      </w:r>
      <w:r w:rsidR="0054395B">
        <w:t>Relay (Re-)Selection and Discovery Triggers</w:t>
      </w:r>
    </w:p>
    <w:p w14:paraId="695719AC" w14:textId="77777777" w:rsidR="00466416" w:rsidRPr="00950CFA" w:rsidRDefault="00466416" w:rsidP="00466416">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950CFA">
        <w:rPr>
          <w:rFonts w:ascii="Arial" w:eastAsia="MS Mincho" w:hAnsi="Arial"/>
          <w:szCs w:val="24"/>
          <w:lang w:eastAsia="en-GB"/>
        </w:rPr>
        <w:t xml:space="preserve">UE-to-UE relay selection can be triggered based on the PC5 RSRP (FFS SL-RSRP or SD-RSRP) of the direct link falling below a threshold.  </w:t>
      </w:r>
      <w:r w:rsidRPr="00950CFA">
        <w:rPr>
          <w:rFonts w:ascii="Arial" w:eastAsia="MS Mincho" w:hAnsi="Arial"/>
          <w:szCs w:val="24"/>
          <w:highlight w:val="yellow"/>
          <w:lang w:eastAsia="en-GB"/>
        </w:rPr>
        <w:t>FFS which remote UE (or both) can trigger relay selection</w:t>
      </w:r>
      <w:r w:rsidRPr="00950CFA">
        <w:rPr>
          <w:rFonts w:ascii="Arial" w:eastAsia="MS Mincho" w:hAnsi="Arial"/>
          <w:szCs w:val="24"/>
          <w:lang w:eastAsia="en-GB"/>
        </w:rPr>
        <w:t xml:space="preserve">.  </w:t>
      </w:r>
      <w:r w:rsidRPr="00950CFA">
        <w:rPr>
          <w:rFonts w:ascii="Arial" w:eastAsia="MS Mincho" w:hAnsi="Arial"/>
          <w:szCs w:val="24"/>
          <w:highlight w:val="yellow"/>
          <w:lang w:eastAsia="en-GB"/>
        </w:rPr>
        <w:t>FFS the relationship between selection and discovery</w:t>
      </w:r>
      <w:r w:rsidRPr="00950CFA">
        <w:rPr>
          <w:rFonts w:ascii="Arial" w:eastAsia="MS Mincho" w:hAnsi="Arial"/>
          <w:szCs w:val="24"/>
          <w:lang w:eastAsia="en-GB"/>
        </w:rPr>
        <w:t>.</w:t>
      </w:r>
    </w:p>
    <w:p w14:paraId="44EB4E8B" w14:textId="0CD58AA9" w:rsidR="003B4606" w:rsidRDefault="0093125E" w:rsidP="003B4606">
      <w:pPr>
        <w:spacing w:before="120" w:after="120"/>
        <w:jc w:val="both"/>
        <w:rPr>
          <w:rFonts w:ascii="Arial" w:hAnsi="Arial" w:cs="Arial"/>
        </w:rPr>
      </w:pPr>
      <w:r>
        <w:rPr>
          <w:rFonts w:ascii="Arial" w:hAnsi="Arial" w:cs="Arial"/>
        </w:rPr>
        <w:lastRenderedPageBreak/>
        <w:t xml:space="preserve">For the FFS in the above agreement about which remote UE (or both) can trigger relay selection, in a direct connection, the destination remote UE (the one receiving) will be able to measure the PC5 RSRP. Based on measuring the incoming signals, the destination remote UE can trigger a relay selection as agreed. </w:t>
      </w:r>
      <w:r w:rsidR="000D6BB1">
        <w:rPr>
          <w:rFonts w:ascii="Arial" w:hAnsi="Arial" w:cs="Arial"/>
        </w:rPr>
        <w:t xml:space="preserve">The source remote UE can declare an RLF based on legacy procedures. </w:t>
      </w:r>
      <w:r>
        <w:rPr>
          <w:rFonts w:ascii="Arial" w:hAnsi="Arial" w:cs="Arial"/>
        </w:rPr>
        <w:t xml:space="preserve">The destination remote UE can then trigger either the discovery integrated into PC5 unicast link establishment procedure or the standalone </w:t>
      </w:r>
      <w:r w:rsidR="006C6934">
        <w:rPr>
          <w:rFonts w:ascii="Arial" w:hAnsi="Arial" w:cs="Arial"/>
        </w:rPr>
        <w:t>discovery procedure. In both procedures, the source remote UE can perform relay selection</w:t>
      </w:r>
      <w:r w:rsidR="00115409">
        <w:rPr>
          <w:rFonts w:ascii="Arial" w:hAnsi="Arial" w:cs="Arial"/>
        </w:rPr>
        <w:t xml:space="preserve"> and subsequently the end-to-end unicast link can be established.</w:t>
      </w:r>
      <w:r w:rsidR="00460354">
        <w:rPr>
          <w:rFonts w:ascii="Arial" w:hAnsi="Arial" w:cs="Arial"/>
        </w:rPr>
        <w:t xml:space="preserve"> </w:t>
      </w:r>
      <w:r w:rsidR="000D6BB1">
        <w:rPr>
          <w:rFonts w:ascii="Arial" w:hAnsi="Arial" w:cs="Arial"/>
        </w:rPr>
        <w:t xml:space="preserve"> </w:t>
      </w:r>
    </w:p>
    <w:p w14:paraId="38F3C5B4" w14:textId="39AD872F" w:rsidR="00A925A7" w:rsidRDefault="00CB477F" w:rsidP="00EF3796">
      <w:pPr>
        <w:pStyle w:val="Proposal"/>
      </w:pPr>
      <w:bookmarkStart w:id="12" w:name="_Toc127296010"/>
      <w:r>
        <w:t>The destination remote UE triggers the relay selection</w:t>
      </w:r>
      <w:r w:rsidR="00A925A7">
        <w:t xml:space="preserve"> and discovery procedure</w:t>
      </w:r>
      <w:bookmarkEnd w:id="12"/>
      <w:r w:rsidR="00A925A7">
        <w:t xml:space="preserve"> </w:t>
      </w:r>
    </w:p>
    <w:p w14:paraId="454BAF3F" w14:textId="23F0498B" w:rsidR="0093125E" w:rsidRDefault="0093125E" w:rsidP="0093125E">
      <w:pPr>
        <w:pStyle w:val="Proposal"/>
        <w:numPr>
          <w:ilvl w:val="0"/>
          <w:numId w:val="0"/>
        </w:numPr>
        <w:tabs>
          <w:tab w:val="clear" w:pos="1701"/>
          <w:tab w:val="left" w:pos="1418"/>
        </w:tabs>
        <w:rPr>
          <w:b w:val="0"/>
          <w:bCs w:val="0"/>
        </w:rPr>
      </w:pPr>
      <w:bookmarkStart w:id="13" w:name="_Toc127223431"/>
      <w:bookmarkStart w:id="14" w:name="_Toc127296011"/>
      <w:r w:rsidRPr="000A42D5">
        <w:rPr>
          <w:b w:val="0"/>
          <w:bCs w:val="0"/>
        </w:rPr>
        <w:t>In addition,</w:t>
      </w:r>
      <w:r>
        <w:rPr>
          <w:b w:val="0"/>
          <w:bCs w:val="0"/>
        </w:rPr>
        <w:t xml:space="preserve"> during the relay selection procedure, it is possible that the source remote UE finds more than one suitable candidate U2U relay UE that satisfy the AS-layer and higher layer criterion to establish an indirect link with the destination remote UE. In which case, as in U2N relays, it is left to source remote UE’s implementation to choose the suitable candidate U2U relay UE.</w:t>
      </w:r>
      <w:bookmarkEnd w:id="13"/>
      <w:bookmarkEnd w:id="14"/>
      <w:r>
        <w:rPr>
          <w:b w:val="0"/>
          <w:bCs w:val="0"/>
        </w:rPr>
        <w:t xml:space="preserve"> </w:t>
      </w:r>
    </w:p>
    <w:p w14:paraId="038ED2B7" w14:textId="64B91C50" w:rsidR="0093125E" w:rsidRPr="006159A9" w:rsidRDefault="0093125E" w:rsidP="00EF3796">
      <w:pPr>
        <w:pStyle w:val="Proposal"/>
      </w:pPr>
      <w:bookmarkStart w:id="15" w:name="_Toc127296012"/>
      <w:r>
        <w:t>During relay selection, it is left to source remote UE’s implementation to choose a U2U relay UE to perform PC5 connection establishment when more than one suitable candidate U2U relay UEs meet the AS-layer and higher layer criterion.</w:t>
      </w:r>
      <w:bookmarkEnd w:id="15"/>
      <w:r>
        <w:t xml:space="preserve">  </w:t>
      </w:r>
    </w:p>
    <w:p w14:paraId="5EC86C8C" w14:textId="77777777" w:rsidR="0093125E" w:rsidRPr="00950CFA" w:rsidRDefault="0093125E" w:rsidP="0093125E">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950CFA">
        <w:rPr>
          <w:rFonts w:ascii="Arial" w:eastAsia="MS Mincho" w:hAnsi="Arial"/>
          <w:szCs w:val="24"/>
          <w:lang w:eastAsia="en-GB"/>
        </w:rPr>
        <w:t xml:space="preserve">UE-to-UE relay reselection can be triggered based on the PC5 RSRP (FFS SL-RSRP or SD-RSRP) between a remote UE and the relay UE falling below a threshold.  </w:t>
      </w:r>
      <w:r w:rsidRPr="00950CFA">
        <w:rPr>
          <w:rFonts w:ascii="Arial" w:eastAsia="MS Mincho" w:hAnsi="Arial"/>
          <w:szCs w:val="24"/>
          <w:highlight w:val="yellow"/>
          <w:lang w:eastAsia="en-GB"/>
        </w:rPr>
        <w:t>FFS which remote UE (or both) can trigger relay reselection</w:t>
      </w:r>
      <w:r w:rsidRPr="00950CFA">
        <w:rPr>
          <w:rFonts w:ascii="Arial" w:eastAsia="MS Mincho" w:hAnsi="Arial"/>
          <w:szCs w:val="24"/>
          <w:lang w:eastAsia="en-GB"/>
        </w:rPr>
        <w:t xml:space="preserve">.  </w:t>
      </w:r>
      <w:r w:rsidRPr="00950CFA">
        <w:rPr>
          <w:rFonts w:ascii="Arial" w:eastAsia="MS Mincho" w:hAnsi="Arial"/>
          <w:szCs w:val="24"/>
          <w:highlight w:val="yellow"/>
          <w:lang w:eastAsia="en-GB"/>
        </w:rPr>
        <w:t>FFS if/how the second hop between the relay UE and the peer UE is considered</w:t>
      </w:r>
      <w:r w:rsidRPr="00950CFA">
        <w:rPr>
          <w:rFonts w:ascii="Arial" w:eastAsia="MS Mincho" w:hAnsi="Arial"/>
          <w:szCs w:val="24"/>
          <w:lang w:eastAsia="en-GB"/>
        </w:rPr>
        <w:t>.</w:t>
      </w:r>
    </w:p>
    <w:p w14:paraId="342C55CF" w14:textId="77777777" w:rsidR="00107F92" w:rsidRDefault="00D34CC9" w:rsidP="00D34CC9">
      <w:pPr>
        <w:spacing w:before="120"/>
        <w:jc w:val="both"/>
        <w:rPr>
          <w:rFonts w:ascii="Arial" w:hAnsi="Arial" w:cs="Arial"/>
        </w:rPr>
      </w:pPr>
      <w:r>
        <w:rPr>
          <w:rFonts w:ascii="Arial" w:hAnsi="Arial" w:cs="Arial"/>
        </w:rPr>
        <w:t xml:space="preserve">For the relay reselection case, the issue is a little more complex as the source/destination remote UEs are not </w:t>
      </w:r>
      <w:r w:rsidR="00315C06">
        <w:rPr>
          <w:rFonts w:ascii="Arial" w:hAnsi="Arial" w:cs="Arial"/>
        </w:rPr>
        <w:t xml:space="preserve">seeing the same channel as there exists two links. </w:t>
      </w:r>
      <w:r w:rsidR="006B581B">
        <w:rPr>
          <w:rFonts w:ascii="Arial" w:hAnsi="Arial" w:cs="Arial"/>
        </w:rPr>
        <w:t>However, a similar principle can be applied in this case</w:t>
      </w:r>
      <w:r w:rsidR="00107F92">
        <w:rPr>
          <w:rFonts w:ascii="Arial" w:hAnsi="Arial" w:cs="Arial"/>
        </w:rPr>
        <w:t xml:space="preserve">. For the second link, </w:t>
      </w:r>
      <w:r w:rsidR="006B581B">
        <w:rPr>
          <w:rFonts w:ascii="Arial" w:hAnsi="Arial" w:cs="Arial"/>
        </w:rPr>
        <w:t>the destination remote UE (the one receiving) will be able to measure the PC5 RSRP. Based on the outcome of the measurements, the destination remote UE can trigger a relay reselection as agreed.</w:t>
      </w:r>
      <w:r w:rsidR="00107F92">
        <w:rPr>
          <w:rFonts w:ascii="Arial" w:hAnsi="Arial" w:cs="Arial"/>
        </w:rPr>
        <w:t xml:space="preserve"> </w:t>
      </w:r>
      <w:r w:rsidR="006B581B">
        <w:rPr>
          <w:rFonts w:ascii="Arial" w:hAnsi="Arial" w:cs="Arial"/>
        </w:rPr>
        <w:t xml:space="preserve">The U2U relay can subsequently declare an RLF </w:t>
      </w:r>
      <w:r w:rsidR="00107F92">
        <w:rPr>
          <w:rFonts w:ascii="Arial" w:hAnsi="Arial" w:cs="Arial"/>
        </w:rPr>
        <w:t xml:space="preserve">on the second link </w:t>
      </w:r>
      <w:r w:rsidR="006B581B">
        <w:rPr>
          <w:rFonts w:ascii="Arial" w:hAnsi="Arial" w:cs="Arial"/>
        </w:rPr>
        <w:t>and send a notification to the source remote UE.</w:t>
      </w:r>
      <w:r w:rsidR="00107F92">
        <w:rPr>
          <w:rFonts w:ascii="Arial" w:hAnsi="Arial" w:cs="Arial"/>
        </w:rPr>
        <w:t xml:space="preserve"> The destination remote UE can then trigger either the integrated discovery procedure or the standalone discovery procedure. </w:t>
      </w:r>
    </w:p>
    <w:p w14:paraId="711423C2" w14:textId="6BA50623" w:rsidR="00107F92" w:rsidRDefault="00107F92" w:rsidP="00107F92">
      <w:pPr>
        <w:pStyle w:val="Proposal"/>
      </w:pPr>
      <w:bookmarkStart w:id="16" w:name="_Toc127296013"/>
      <w:r>
        <w:t>The destination remote UE can trigger relay reselection and discovery when the link between the U2U relay and destination remote UE is below a threshold.</w:t>
      </w:r>
      <w:bookmarkEnd w:id="16"/>
      <w:r>
        <w:t xml:space="preserve"> </w:t>
      </w:r>
    </w:p>
    <w:p w14:paraId="5402F6E6" w14:textId="0F7AF37E" w:rsidR="00093F0E" w:rsidRDefault="00107F92" w:rsidP="00D34CC9">
      <w:pPr>
        <w:spacing w:before="120"/>
        <w:jc w:val="both"/>
        <w:rPr>
          <w:rFonts w:ascii="Arial" w:hAnsi="Arial" w:cs="Arial"/>
        </w:rPr>
      </w:pPr>
      <w:r>
        <w:rPr>
          <w:rFonts w:ascii="Arial" w:hAnsi="Arial" w:cs="Arial"/>
        </w:rPr>
        <w:t xml:space="preserve">For the first link, the U2U relay can measure the PC5 RSRP and if it falls below a threshold, it can indicate to the destination remote UE which can then trigger the relay reselection and discovery procedure. </w:t>
      </w:r>
    </w:p>
    <w:p w14:paraId="3369028C" w14:textId="3C1BE029" w:rsidR="005556BC" w:rsidRDefault="00107F92" w:rsidP="005556BC">
      <w:pPr>
        <w:pStyle w:val="Proposal"/>
      </w:pPr>
      <w:bookmarkStart w:id="17" w:name="_Toc127296014"/>
      <w:r>
        <w:t>U2U relay can indicate to the destination remote UE when the link between the source remote UE and U2U relay is below a threshold</w:t>
      </w:r>
      <w:r w:rsidR="00DB2EC2">
        <w:t>.</w:t>
      </w:r>
      <w:r w:rsidR="00A00CF8">
        <w:t xml:space="preserve"> The destination remote UE can then trigger relay reselection and discovery procedure.</w:t>
      </w:r>
      <w:bookmarkEnd w:id="17"/>
      <w:r w:rsidR="00A00CF8">
        <w:t xml:space="preserve"> </w:t>
      </w:r>
      <w:r w:rsidR="00DB2EC2">
        <w:t xml:space="preserve"> </w:t>
      </w:r>
    </w:p>
    <w:p w14:paraId="58D328E1" w14:textId="3A4EAFD2" w:rsidR="00431850" w:rsidRDefault="00431850" w:rsidP="00404751">
      <w:pPr>
        <w:pStyle w:val="Proposal"/>
        <w:numPr>
          <w:ilvl w:val="0"/>
          <w:numId w:val="0"/>
        </w:numPr>
        <w:tabs>
          <w:tab w:val="clear" w:pos="1701"/>
          <w:tab w:val="left" w:pos="1843"/>
        </w:tabs>
        <w:rPr>
          <w:b w:val="0"/>
          <w:bCs w:val="0"/>
        </w:rPr>
      </w:pPr>
      <w:bookmarkStart w:id="18" w:name="_Toc127223435"/>
      <w:bookmarkStart w:id="19" w:name="_Toc127296015"/>
      <w:r w:rsidRPr="00431850">
        <w:rPr>
          <w:b w:val="0"/>
          <w:bCs w:val="0"/>
        </w:rPr>
        <w:t>Further</w:t>
      </w:r>
      <w:r>
        <w:rPr>
          <w:b w:val="0"/>
          <w:bCs w:val="0"/>
        </w:rPr>
        <w:t xml:space="preserve">, </w:t>
      </w:r>
      <w:r w:rsidR="008E13CE">
        <w:rPr>
          <w:b w:val="0"/>
          <w:bCs w:val="0"/>
        </w:rPr>
        <w:t xml:space="preserve">during the relay reselection procedure, </w:t>
      </w:r>
      <w:r w:rsidR="00D32187">
        <w:rPr>
          <w:b w:val="0"/>
          <w:bCs w:val="0"/>
        </w:rPr>
        <w:t xml:space="preserve">the source remote UE can </w:t>
      </w:r>
      <w:r w:rsidR="00E55CDD">
        <w:rPr>
          <w:b w:val="0"/>
          <w:bCs w:val="0"/>
        </w:rPr>
        <w:t>see</w:t>
      </w:r>
      <w:r w:rsidR="00D32187">
        <w:rPr>
          <w:b w:val="0"/>
          <w:bCs w:val="0"/>
        </w:rPr>
        <w:t xml:space="preserve"> both a </w:t>
      </w:r>
      <w:r w:rsidR="004A7AC7">
        <w:rPr>
          <w:b w:val="0"/>
          <w:bCs w:val="0"/>
        </w:rPr>
        <w:t xml:space="preserve">suitable </w:t>
      </w:r>
      <w:r w:rsidR="00D32187">
        <w:rPr>
          <w:b w:val="0"/>
          <w:bCs w:val="0"/>
        </w:rPr>
        <w:t>direct link and</w:t>
      </w:r>
      <w:r w:rsidR="00A306B6">
        <w:rPr>
          <w:b w:val="0"/>
          <w:bCs w:val="0"/>
        </w:rPr>
        <w:t xml:space="preserve"> </w:t>
      </w:r>
      <w:r w:rsidR="00417DEF">
        <w:rPr>
          <w:b w:val="0"/>
          <w:bCs w:val="0"/>
        </w:rPr>
        <w:t>an</w:t>
      </w:r>
      <w:r w:rsidR="00D32187">
        <w:rPr>
          <w:b w:val="0"/>
          <w:bCs w:val="0"/>
        </w:rPr>
        <w:t xml:space="preserve"> indirect link</w:t>
      </w:r>
      <w:r w:rsidR="00404751">
        <w:rPr>
          <w:b w:val="0"/>
          <w:bCs w:val="0"/>
        </w:rPr>
        <w:t xml:space="preserve"> to the destination remote UE. In which case, </w:t>
      </w:r>
      <w:r w:rsidR="00963FE0">
        <w:rPr>
          <w:b w:val="0"/>
          <w:bCs w:val="0"/>
        </w:rPr>
        <w:t xml:space="preserve">it is left to the source remote UE’s implementation to choose </w:t>
      </w:r>
      <w:r w:rsidR="00E05F89">
        <w:rPr>
          <w:b w:val="0"/>
          <w:bCs w:val="0"/>
        </w:rPr>
        <w:t xml:space="preserve">on </w:t>
      </w:r>
      <w:r w:rsidR="00243AD6">
        <w:rPr>
          <w:b w:val="0"/>
          <w:bCs w:val="0"/>
        </w:rPr>
        <w:t xml:space="preserve">which </w:t>
      </w:r>
      <w:r w:rsidR="00963FE0">
        <w:rPr>
          <w:b w:val="0"/>
          <w:bCs w:val="0"/>
        </w:rPr>
        <w:t xml:space="preserve">link </w:t>
      </w:r>
      <w:r w:rsidR="00243AD6">
        <w:rPr>
          <w:b w:val="0"/>
          <w:bCs w:val="0"/>
        </w:rPr>
        <w:t xml:space="preserve">to perform </w:t>
      </w:r>
      <w:r w:rsidR="00963FE0">
        <w:rPr>
          <w:b w:val="0"/>
          <w:bCs w:val="0"/>
        </w:rPr>
        <w:t>connection establishment.</w:t>
      </w:r>
      <w:bookmarkEnd w:id="18"/>
      <w:bookmarkEnd w:id="19"/>
      <w:r w:rsidR="00963FE0">
        <w:rPr>
          <w:b w:val="0"/>
          <w:bCs w:val="0"/>
        </w:rPr>
        <w:t xml:space="preserve"> </w:t>
      </w:r>
    </w:p>
    <w:p w14:paraId="475756E8" w14:textId="077F7D6B" w:rsidR="000551C2" w:rsidRDefault="00417DEF" w:rsidP="000419D6">
      <w:pPr>
        <w:pStyle w:val="Proposal"/>
      </w:pPr>
      <w:bookmarkStart w:id="20" w:name="_Toc127296016"/>
      <w:r>
        <w:t>During relay reselection, it is left to source remote UE’s implementation to choose either the direct link or an indirect link</w:t>
      </w:r>
      <w:r w:rsidR="007144FD">
        <w:t>.</w:t>
      </w:r>
      <w:bookmarkEnd w:id="20"/>
      <w:r w:rsidR="007144FD">
        <w:t xml:space="preserve"> </w:t>
      </w:r>
    </w:p>
    <w:p w14:paraId="0084AAB8" w14:textId="5F57DCF8" w:rsidR="00B27E13" w:rsidRDefault="00B27E13" w:rsidP="00B27E13">
      <w:pPr>
        <w:pStyle w:val="Proposal"/>
        <w:numPr>
          <w:ilvl w:val="0"/>
          <w:numId w:val="0"/>
        </w:numPr>
        <w:tabs>
          <w:tab w:val="clear" w:pos="1701"/>
          <w:tab w:val="left" w:pos="1418"/>
        </w:tabs>
        <w:rPr>
          <w:rFonts w:cs="Arial"/>
          <w:b w:val="0"/>
          <w:bCs w:val="0"/>
        </w:rPr>
      </w:pPr>
      <w:bookmarkStart w:id="21" w:name="_Toc127223437"/>
      <w:bookmarkStart w:id="22" w:name="_Toc127296017"/>
      <w:r w:rsidRPr="00460354">
        <w:rPr>
          <w:rFonts w:cs="Arial"/>
          <w:b w:val="0"/>
          <w:bCs w:val="0"/>
        </w:rPr>
        <w:t>When a relay selection</w:t>
      </w:r>
      <w:r w:rsidR="00415EA4">
        <w:rPr>
          <w:rFonts w:cs="Arial"/>
          <w:b w:val="0"/>
          <w:bCs w:val="0"/>
        </w:rPr>
        <w:t>/reselection</w:t>
      </w:r>
      <w:r w:rsidRPr="00460354">
        <w:rPr>
          <w:rFonts w:cs="Arial"/>
          <w:b w:val="0"/>
          <w:bCs w:val="0"/>
        </w:rPr>
        <w:t xml:space="preserve"> is triggered, it is mandatory that the discovery procedure is also triggered. However, this does not exclude the possibility that a discovery procedure is triggered without relay selection.</w:t>
      </w:r>
      <w:r>
        <w:rPr>
          <w:rFonts w:cs="Arial"/>
          <w:b w:val="0"/>
          <w:bCs w:val="0"/>
        </w:rPr>
        <w:t xml:space="preserve"> This depends on the conditions for discovery as mentioned in P8 of the left-over proposals.</w:t>
      </w:r>
      <w:bookmarkEnd w:id="21"/>
      <w:bookmarkEnd w:id="22"/>
      <w:r>
        <w:rPr>
          <w:rFonts w:cs="Arial"/>
          <w:b w:val="0"/>
          <w:bCs w:val="0"/>
        </w:rPr>
        <w:t xml:space="preserve"> </w:t>
      </w:r>
    </w:p>
    <w:p w14:paraId="55E0E691" w14:textId="1B5D1A30" w:rsidR="00BD3EEC" w:rsidRPr="004E702B" w:rsidRDefault="00BD3EEC" w:rsidP="00BD3EEC">
      <w:pPr>
        <w:pStyle w:val="Observation"/>
        <w:tabs>
          <w:tab w:val="clear" w:pos="3554"/>
        </w:tabs>
        <w:overflowPunct/>
        <w:autoSpaceDE/>
        <w:autoSpaceDN/>
        <w:adjustRightInd/>
        <w:spacing w:line="259" w:lineRule="auto"/>
        <w:textAlignment w:val="auto"/>
      </w:pPr>
      <w:bookmarkStart w:id="23" w:name="_Toc127295941"/>
      <w:r>
        <w:t>It is mandatory that the discovery procedure is triggered with relay selection/reselection is triggered. However, standalone discovery procedure can also be triggered based on triggers in the AS-layer.</w:t>
      </w:r>
      <w:bookmarkEnd w:id="23"/>
      <w:r>
        <w:t xml:space="preserve"> </w:t>
      </w:r>
    </w:p>
    <w:p w14:paraId="3EE300DD" w14:textId="242F7752" w:rsidR="00751B03" w:rsidRDefault="00751B03" w:rsidP="00751B03">
      <w:pPr>
        <w:pStyle w:val="Heading3"/>
      </w:pPr>
      <w:r>
        <w:t>2.1.</w:t>
      </w:r>
      <w:r w:rsidR="000B08E8">
        <w:t>3 Simplified gNB Control</w:t>
      </w:r>
    </w:p>
    <w:p w14:paraId="4ABF4E9D" w14:textId="312E48AE" w:rsidR="00481FAD" w:rsidRDefault="00481FAD" w:rsidP="00F94D48">
      <w:pPr>
        <w:pStyle w:val="Doc-text2"/>
        <w:pBdr>
          <w:top w:val="single" w:sz="4" w:space="1" w:color="auto"/>
          <w:left w:val="single" w:sz="4" w:space="0" w:color="auto"/>
          <w:bottom w:val="single" w:sz="4" w:space="1" w:color="auto"/>
          <w:right w:val="single" w:sz="4" w:space="4" w:color="auto"/>
        </w:pBdr>
        <w:ind w:left="0" w:firstLine="0"/>
      </w:pPr>
      <w:r>
        <w:t xml:space="preserve">RAN2 will strive to simplify the gNB involvement in U2U-relay-specific operation as compared to the U2N case.  </w:t>
      </w:r>
      <w:r w:rsidRPr="00CF4809">
        <w:rPr>
          <w:highlight w:val="yellow"/>
        </w:rPr>
        <w:t>Details are FFS, including whether some gNB control is needed for the in-coverage scenario and how/whether the gNB involvement can be simplified compared to U2N</w:t>
      </w:r>
      <w:r>
        <w:t>.</w:t>
      </w:r>
    </w:p>
    <w:p w14:paraId="6937A229" w14:textId="19132872" w:rsidR="00211B5F" w:rsidRDefault="00CF4809" w:rsidP="008960AA">
      <w:pPr>
        <w:pStyle w:val="Proposal"/>
        <w:numPr>
          <w:ilvl w:val="0"/>
          <w:numId w:val="0"/>
        </w:numPr>
        <w:tabs>
          <w:tab w:val="clear" w:pos="1701"/>
          <w:tab w:val="left" w:pos="1843"/>
        </w:tabs>
        <w:rPr>
          <w:b w:val="0"/>
          <w:bCs w:val="0"/>
        </w:rPr>
      </w:pPr>
      <w:bookmarkStart w:id="24" w:name="_Toc127223438"/>
      <w:bookmarkStart w:id="25" w:name="_Toc127296018"/>
      <w:r w:rsidRPr="00CF4809">
        <w:rPr>
          <w:b w:val="0"/>
          <w:bCs w:val="0"/>
        </w:rPr>
        <w:t>From the agreement above,</w:t>
      </w:r>
      <w:r>
        <w:rPr>
          <w:b w:val="0"/>
          <w:bCs w:val="0"/>
        </w:rPr>
        <w:t xml:space="preserve"> it is </w:t>
      </w:r>
      <w:r w:rsidR="0012184A">
        <w:rPr>
          <w:b w:val="0"/>
          <w:bCs w:val="0"/>
        </w:rPr>
        <w:t>evident for</w:t>
      </w:r>
      <w:r w:rsidR="008960AA">
        <w:rPr>
          <w:b w:val="0"/>
          <w:bCs w:val="0"/>
        </w:rPr>
        <w:t xml:space="preserve"> U2U relays</w:t>
      </w:r>
      <w:r w:rsidR="004459F2">
        <w:rPr>
          <w:b w:val="0"/>
          <w:bCs w:val="0"/>
        </w:rPr>
        <w:t>,</w:t>
      </w:r>
      <w:r w:rsidR="008960AA">
        <w:rPr>
          <w:b w:val="0"/>
          <w:bCs w:val="0"/>
        </w:rPr>
        <w:t xml:space="preserve"> RAN2 should strive to simplify gNB involvement as compared to U2N relays primarily </w:t>
      </w:r>
      <w:r w:rsidR="00AC79A5">
        <w:rPr>
          <w:b w:val="0"/>
          <w:bCs w:val="0"/>
        </w:rPr>
        <w:t xml:space="preserve">because </w:t>
      </w:r>
      <w:r w:rsidR="00B4706C">
        <w:rPr>
          <w:b w:val="0"/>
          <w:bCs w:val="0"/>
        </w:rPr>
        <w:t xml:space="preserve">the traffic does not go through the network. </w:t>
      </w:r>
      <w:r w:rsidR="0021447F">
        <w:rPr>
          <w:b w:val="0"/>
          <w:bCs w:val="0"/>
        </w:rPr>
        <w:t xml:space="preserve">In terms of the details </w:t>
      </w:r>
      <w:r w:rsidR="0021447F">
        <w:rPr>
          <w:b w:val="0"/>
          <w:bCs w:val="0"/>
        </w:rPr>
        <w:lastRenderedPageBreak/>
        <w:t xml:space="preserve">as to how the gNB involvement can be simplified, this would be dependent on the </w:t>
      </w:r>
      <w:r w:rsidR="00761D9D">
        <w:rPr>
          <w:b w:val="0"/>
          <w:bCs w:val="0"/>
        </w:rPr>
        <w:t>agenda item being discussed</w:t>
      </w:r>
      <w:r w:rsidR="00D24AAA">
        <w:rPr>
          <w:b w:val="0"/>
          <w:bCs w:val="0"/>
        </w:rPr>
        <w:t>.</w:t>
      </w:r>
      <w:bookmarkEnd w:id="24"/>
      <w:bookmarkEnd w:id="25"/>
      <w:r w:rsidR="00D24AAA">
        <w:rPr>
          <w:b w:val="0"/>
          <w:bCs w:val="0"/>
        </w:rPr>
        <w:t xml:space="preserve"> </w:t>
      </w:r>
    </w:p>
    <w:p w14:paraId="7D98B639" w14:textId="14D19E20" w:rsidR="00141B08" w:rsidRDefault="00D24AAA" w:rsidP="008960AA">
      <w:pPr>
        <w:pStyle w:val="Proposal"/>
        <w:numPr>
          <w:ilvl w:val="0"/>
          <w:numId w:val="0"/>
        </w:numPr>
        <w:tabs>
          <w:tab w:val="clear" w:pos="1701"/>
          <w:tab w:val="left" w:pos="1843"/>
        </w:tabs>
        <w:rPr>
          <w:b w:val="0"/>
          <w:bCs w:val="0"/>
        </w:rPr>
      </w:pPr>
      <w:bookmarkStart w:id="26" w:name="_Toc127223439"/>
      <w:bookmarkStart w:id="27" w:name="_Toc127296019"/>
      <w:r>
        <w:rPr>
          <w:b w:val="0"/>
          <w:bCs w:val="0"/>
        </w:rPr>
        <w:t>For the case of relay (re-)selection</w:t>
      </w:r>
      <w:r w:rsidR="00441D42">
        <w:rPr>
          <w:b w:val="0"/>
          <w:bCs w:val="0"/>
        </w:rPr>
        <w:t xml:space="preserve">, </w:t>
      </w:r>
      <w:r w:rsidR="00C553C9">
        <w:rPr>
          <w:b w:val="0"/>
          <w:bCs w:val="0"/>
        </w:rPr>
        <w:t xml:space="preserve">as compared to U2N relays, </w:t>
      </w:r>
      <w:r w:rsidR="00441D42">
        <w:rPr>
          <w:b w:val="0"/>
          <w:bCs w:val="0"/>
        </w:rPr>
        <w:t>i</w:t>
      </w:r>
      <w:r w:rsidR="00211B5F">
        <w:rPr>
          <w:b w:val="0"/>
          <w:bCs w:val="0"/>
        </w:rPr>
        <w:t>n a U2U relay</w:t>
      </w:r>
      <w:r w:rsidR="009B3023">
        <w:rPr>
          <w:b w:val="0"/>
          <w:bCs w:val="0"/>
        </w:rPr>
        <w:t>,</w:t>
      </w:r>
      <w:r w:rsidR="00211B5F">
        <w:rPr>
          <w:b w:val="0"/>
          <w:bCs w:val="0"/>
        </w:rPr>
        <w:t xml:space="preserve"> </w:t>
      </w:r>
      <w:r w:rsidR="00F11554">
        <w:rPr>
          <w:b w:val="0"/>
          <w:bCs w:val="0"/>
        </w:rPr>
        <w:t>switching</w:t>
      </w:r>
      <w:r w:rsidR="00211B5F">
        <w:rPr>
          <w:b w:val="0"/>
          <w:bCs w:val="0"/>
        </w:rPr>
        <w:t xml:space="preserve"> </w:t>
      </w:r>
      <w:r w:rsidR="00BD2C93">
        <w:rPr>
          <w:b w:val="0"/>
          <w:bCs w:val="0"/>
        </w:rPr>
        <w:t>between</w:t>
      </w:r>
      <w:r w:rsidR="00211B5F">
        <w:rPr>
          <w:b w:val="0"/>
          <w:bCs w:val="0"/>
        </w:rPr>
        <w:t xml:space="preserve"> a direct </w:t>
      </w:r>
      <w:r w:rsidR="00BD2C93">
        <w:rPr>
          <w:b w:val="0"/>
          <w:bCs w:val="0"/>
        </w:rPr>
        <w:t>and</w:t>
      </w:r>
      <w:r w:rsidR="00B653DC">
        <w:rPr>
          <w:b w:val="0"/>
          <w:bCs w:val="0"/>
        </w:rPr>
        <w:t xml:space="preserve"> indirect </w:t>
      </w:r>
      <w:r w:rsidR="00F3015D">
        <w:rPr>
          <w:b w:val="0"/>
          <w:bCs w:val="0"/>
        </w:rPr>
        <w:t>link</w:t>
      </w:r>
      <w:r w:rsidR="0036110B">
        <w:rPr>
          <w:b w:val="0"/>
          <w:bCs w:val="0"/>
        </w:rPr>
        <w:t xml:space="preserve"> and the relay (re-)selection procedure to </w:t>
      </w:r>
      <w:r w:rsidR="00475E2C">
        <w:rPr>
          <w:b w:val="0"/>
          <w:bCs w:val="0"/>
        </w:rPr>
        <w:t xml:space="preserve">change the </w:t>
      </w:r>
      <w:r w:rsidR="00FC7A4A">
        <w:rPr>
          <w:b w:val="0"/>
          <w:bCs w:val="0"/>
        </w:rPr>
        <w:t>indirect link</w:t>
      </w:r>
      <w:r w:rsidR="0082150C">
        <w:rPr>
          <w:b w:val="0"/>
          <w:bCs w:val="0"/>
        </w:rPr>
        <w:t xml:space="preserve"> (U2U relay change)</w:t>
      </w:r>
      <w:r w:rsidR="006542CC">
        <w:rPr>
          <w:b w:val="0"/>
          <w:bCs w:val="0"/>
        </w:rPr>
        <w:t xml:space="preserve"> are</w:t>
      </w:r>
      <w:r w:rsidR="00B653DC">
        <w:rPr>
          <w:b w:val="0"/>
          <w:bCs w:val="0"/>
        </w:rPr>
        <w:t xml:space="preserve"> </w:t>
      </w:r>
      <w:r w:rsidR="00AA62E1">
        <w:rPr>
          <w:b w:val="0"/>
          <w:bCs w:val="0"/>
        </w:rPr>
        <w:t>completely</w:t>
      </w:r>
      <w:r w:rsidR="00B653DC">
        <w:rPr>
          <w:b w:val="0"/>
          <w:bCs w:val="0"/>
        </w:rPr>
        <w:t xml:space="preserve"> based on UE procedure</w:t>
      </w:r>
      <w:r w:rsidR="00C94E61">
        <w:rPr>
          <w:b w:val="0"/>
          <w:bCs w:val="0"/>
        </w:rPr>
        <w:t xml:space="preserve">s and there is no </w:t>
      </w:r>
      <w:r w:rsidR="0083276B">
        <w:rPr>
          <w:b w:val="0"/>
          <w:bCs w:val="0"/>
        </w:rPr>
        <w:t xml:space="preserve">gNB </w:t>
      </w:r>
      <w:r w:rsidR="00C94E61">
        <w:rPr>
          <w:b w:val="0"/>
          <w:bCs w:val="0"/>
        </w:rPr>
        <w:t>assistance</w:t>
      </w:r>
      <w:r w:rsidR="002C6D62">
        <w:rPr>
          <w:b w:val="0"/>
          <w:bCs w:val="0"/>
        </w:rPr>
        <w:t>/involvement</w:t>
      </w:r>
      <w:r w:rsidR="00C94E61">
        <w:rPr>
          <w:b w:val="0"/>
          <w:bCs w:val="0"/>
        </w:rPr>
        <w:t xml:space="preserve"> required</w:t>
      </w:r>
      <w:r w:rsidR="00BD2C93">
        <w:rPr>
          <w:b w:val="0"/>
          <w:bCs w:val="0"/>
        </w:rPr>
        <w:t>.</w:t>
      </w:r>
      <w:bookmarkEnd w:id="26"/>
      <w:bookmarkEnd w:id="27"/>
      <w:r w:rsidR="00AB40C1">
        <w:rPr>
          <w:b w:val="0"/>
          <w:bCs w:val="0"/>
        </w:rPr>
        <w:t xml:space="preserve"> </w:t>
      </w:r>
    </w:p>
    <w:p w14:paraId="7926BB4F" w14:textId="3B2845D3" w:rsidR="0082689E" w:rsidRDefault="009A5228" w:rsidP="000419D6">
      <w:pPr>
        <w:pStyle w:val="Proposal"/>
      </w:pPr>
      <w:bookmarkStart w:id="28" w:name="_Toc127296020"/>
      <w:r>
        <w:t>For in-coverage scenarios, t</w:t>
      </w:r>
      <w:r w:rsidR="00FD0B13">
        <w:t xml:space="preserve">he </w:t>
      </w:r>
      <w:r w:rsidR="00D81100">
        <w:t>U2U relay</w:t>
      </w:r>
      <w:r w:rsidR="00F3015D">
        <w:t xml:space="preserve"> relay (re-)selection procedure</w:t>
      </w:r>
      <w:r w:rsidR="00F50220">
        <w:t xml:space="preserve"> are purely UE</w:t>
      </w:r>
      <w:r w:rsidR="00FD0B13">
        <w:t>-based</w:t>
      </w:r>
      <w:r w:rsidR="00F50220">
        <w:t xml:space="preserve"> procedures with </w:t>
      </w:r>
      <w:r w:rsidR="00D81100">
        <w:t>n</w:t>
      </w:r>
      <w:r w:rsidR="000419D6">
        <w:t>o gNB assistance/involvement required</w:t>
      </w:r>
      <w:r w:rsidR="0082689E">
        <w:t>.</w:t>
      </w:r>
      <w:bookmarkEnd w:id="28"/>
    </w:p>
    <w:p w14:paraId="323CB96B" w14:textId="11DB8A19" w:rsidR="00751B03" w:rsidRDefault="00D4426E" w:rsidP="004642C3">
      <w:pPr>
        <w:pStyle w:val="Proposal"/>
        <w:numPr>
          <w:ilvl w:val="0"/>
          <w:numId w:val="0"/>
        </w:numPr>
        <w:tabs>
          <w:tab w:val="clear" w:pos="1701"/>
          <w:tab w:val="left" w:pos="1843"/>
        </w:tabs>
        <w:rPr>
          <w:b w:val="0"/>
          <w:bCs w:val="0"/>
        </w:rPr>
      </w:pPr>
      <w:bookmarkStart w:id="29" w:name="_Toc127223441"/>
      <w:bookmarkStart w:id="30" w:name="_Toc127296021"/>
      <w:r>
        <w:rPr>
          <w:b w:val="0"/>
          <w:bCs w:val="0"/>
        </w:rPr>
        <w:t xml:space="preserve">For the measurement configurations for e.g., in terms of </w:t>
      </w:r>
      <w:r w:rsidR="00851457">
        <w:rPr>
          <w:b w:val="0"/>
          <w:bCs w:val="0"/>
        </w:rPr>
        <w:t xml:space="preserve">the </w:t>
      </w:r>
      <w:r w:rsidR="00266C80">
        <w:rPr>
          <w:b w:val="0"/>
          <w:bCs w:val="0"/>
        </w:rPr>
        <w:t>(pre-)</w:t>
      </w:r>
      <w:r w:rsidR="00851457">
        <w:rPr>
          <w:b w:val="0"/>
          <w:bCs w:val="0"/>
        </w:rPr>
        <w:t xml:space="preserve">configured thresholds used to trigger </w:t>
      </w:r>
      <w:r w:rsidR="004642C3">
        <w:rPr>
          <w:b w:val="0"/>
          <w:bCs w:val="0"/>
        </w:rPr>
        <w:t>the path switch or relay (re-)selection</w:t>
      </w:r>
      <w:r w:rsidR="003133D0">
        <w:rPr>
          <w:b w:val="0"/>
          <w:bCs w:val="0"/>
        </w:rPr>
        <w:t xml:space="preserve"> can be obtained from the cell-specific configurations/preconfigurations.</w:t>
      </w:r>
      <w:r w:rsidR="007B397F">
        <w:rPr>
          <w:b w:val="0"/>
          <w:bCs w:val="0"/>
        </w:rPr>
        <w:t xml:space="preserve"> For U2U relays, </w:t>
      </w:r>
      <w:r w:rsidR="00BD3950">
        <w:rPr>
          <w:b w:val="0"/>
          <w:bCs w:val="0"/>
        </w:rPr>
        <w:t xml:space="preserve">for in-coverage UEs, </w:t>
      </w:r>
      <w:r w:rsidR="007B397F">
        <w:rPr>
          <w:b w:val="0"/>
          <w:bCs w:val="0"/>
        </w:rPr>
        <w:t xml:space="preserve">the gNB does not provide dedicated </w:t>
      </w:r>
      <w:r w:rsidR="00BD3950">
        <w:rPr>
          <w:b w:val="0"/>
          <w:bCs w:val="0"/>
        </w:rPr>
        <w:t>measurement configurations</w:t>
      </w:r>
      <w:r w:rsidR="00BD5008">
        <w:rPr>
          <w:b w:val="0"/>
          <w:bCs w:val="0"/>
        </w:rPr>
        <w:t xml:space="preserve"> including for e.g., UE-specific reselection triggers.</w:t>
      </w:r>
      <w:bookmarkEnd w:id="29"/>
      <w:bookmarkEnd w:id="30"/>
      <w:r w:rsidR="00BD5008">
        <w:rPr>
          <w:b w:val="0"/>
          <w:bCs w:val="0"/>
        </w:rPr>
        <w:t xml:space="preserve"> </w:t>
      </w:r>
      <w:r w:rsidR="003133D0">
        <w:rPr>
          <w:b w:val="0"/>
          <w:bCs w:val="0"/>
        </w:rPr>
        <w:t xml:space="preserve"> </w:t>
      </w:r>
    </w:p>
    <w:p w14:paraId="7CDDC74F" w14:textId="15CE291A" w:rsidR="0049171F" w:rsidRDefault="007C0154" w:rsidP="0049171F">
      <w:pPr>
        <w:pStyle w:val="Proposal"/>
      </w:pPr>
      <w:bookmarkStart w:id="31" w:name="_Toc127296022"/>
      <w:r>
        <w:t xml:space="preserve">For in-coverage </w:t>
      </w:r>
      <w:r w:rsidR="00886DDF">
        <w:t>UEs in RRC_CONNECTED state</w:t>
      </w:r>
      <w:r>
        <w:t xml:space="preserve">, </w:t>
      </w:r>
      <w:r w:rsidR="00C9421D">
        <w:t xml:space="preserve">the </w:t>
      </w:r>
      <w:r w:rsidR="00E05822">
        <w:t>gNB does not provide</w:t>
      </w:r>
      <w:r w:rsidR="00A346A6">
        <w:t xml:space="preserve"> a</w:t>
      </w:r>
      <w:r w:rsidR="00E05822">
        <w:t xml:space="preserve"> </w:t>
      </w:r>
      <w:r w:rsidR="00EC1181">
        <w:t>dedicated</w:t>
      </w:r>
      <w:r w:rsidR="00C9421D">
        <w:t xml:space="preserve"> </w:t>
      </w:r>
      <w:r w:rsidR="00C52165">
        <w:t>configuration f</w:t>
      </w:r>
      <w:r w:rsidR="00C9421D">
        <w:t xml:space="preserve">or relay (re-)selection. Such </w:t>
      </w:r>
      <w:r w:rsidR="00C52165">
        <w:t xml:space="preserve">configurations </w:t>
      </w:r>
      <w:r w:rsidR="00C9421D">
        <w:t xml:space="preserve">can be acquired from the cell-specific configuration or </w:t>
      </w:r>
      <w:r w:rsidR="00475617">
        <w:t>preconfiguration.</w:t>
      </w:r>
      <w:bookmarkEnd w:id="31"/>
      <w:r w:rsidR="00475617">
        <w:t xml:space="preserve"> </w:t>
      </w:r>
      <w:r w:rsidR="003F11A0">
        <w:t xml:space="preserve"> </w:t>
      </w:r>
    </w:p>
    <w:p w14:paraId="5EFC70D5" w14:textId="034E7BD2" w:rsidR="00AA2794" w:rsidRDefault="00AA2794" w:rsidP="00CF4809">
      <w:pPr>
        <w:pStyle w:val="Heading2"/>
        <w:ind w:left="0" w:firstLine="0"/>
      </w:pPr>
      <w:r>
        <w:t>2.</w:t>
      </w:r>
      <w:r w:rsidR="00EB3627">
        <w:t>2</w:t>
      </w:r>
      <w:r>
        <w:t xml:space="preserve"> U2U </w:t>
      </w:r>
      <w:r w:rsidR="00F309B9">
        <w:t>Relay Discovery Procedure</w:t>
      </w:r>
    </w:p>
    <w:p w14:paraId="17055B5B" w14:textId="61E71018" w:rsidR="009174D2" w:rsidRDefault="009174D2" w:rsidP="009174D2">
      <w:pPr>
        <w:pStyle w:val="Heading3"/>
      </w:pPr>
      <w:r>
        <w:t>2.2.1 Coexistence between U2N and U2U</w:t>
      </w:r>
    </w:p>
    <w:p w14:paraId="4CB4E560" w14:textId="77777777" w:rsidR="00C635F8" w:rsidRDefault="00C635F8" w:rsidP="002A380A">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647" w:hanging="363"/>
        <w:rPr>
          <w:rFonts w:ascii="Arial" w:eastAsia="MS Mincho" w:hAnsi="Arial"/>
          <w:szCs w:val="24"/>
          <w:lang w:eastAsia="en-GB"/>
        </w:rPr>
      </w:pPr>
      <w:r w:rsidRPr="002962EA">
        <w:rPr>
          <w:rFonts w:ascii="Arial" w:eastAsia="MS Mincho" w:hAnsi="Arial"/>
          <w:szCs w:val="24"/>
          <w:lang w:eastAsia="en-GB"/>
        </w:rPr>
        <w:t>Proposal 11: RAN2 to agree that the same dedicated discovery resource pool (defined in Rel-17), if configured, can be used for non-relay discovery, U2N relay discovery and/or U2U relay discovery as baseline. Can be revisited if any impact on co-existence between U2N/U2U.</w:t>
      </w:r>
    </w:p>
    <w:p w14:paraId="2CAD26A7" w14:textId="1EC6D3B7" w:rsidR="00466A5C" w:rsidRDefault="00466A5C" w:rsidP="002A380A">
      <w:pPr>
        <w:pBdr>
          <w:top w:val="single" w:sz="4" w:space="1" w:color="auto"/>
          <w:left w:val="single" w:sz="4" w:space="4" w:color="auto"/>
          <w:bottom w:val="single" w:sz="4" w:space="1" w:color="auto"/>
          <w:right w:val="single" w:sz="4" w:space="0" w:color="auto"/>
        </w:pBdr>
        <w:tabs>
          <w:tab w:val="left" w:pos="1622"/>
        </w:tabs>
        <w:overflowPunct/>
        <w:autoSpaceDE/>
        <w:autoSpaceDN/>
        <w:adjustRightInd/>
        <w:spacing w:after="0"/>
        <w:ind w:left="647" w:hanging="363"/>
        <w:rPr>
          <w:lang w:val="en-US"/>
        </w:rPr>
      </w:pPr>
      <w:r w:rsidRPr="002962EA">
        <w:rPr>
          <w:rFonts w:ascii="Arial" w:eastAsia="MS Mincho" w:hAnsi="Arial"/>
          <w:szCs w:val="24"/>
          <w:lang w:eastAsia="en-GB"/>
        </w:rPr>
        <w:t>Proposal 12: RAN2 to further discuss whether to support co-existence between U2N relays and U2U relays and the potential specification impact if any.</w:t>
      </w:r>
    </w:p>
    <w:p w14:paraId="53FDAE13" w14:textId="4E4C5F77" w:rsidR="0040118E" w:rsidRDefault="00595700" w:rsidP="00AD0F12">
      <w:pPr>
        <w:pStyle w:val="Doc-text2"/>
        <w:spacing w:before="120" w:after="120"/>
        <w:ind w:left="0" w:firstLine="0"/>
        <w:jc w:val="both"/>
        <w:rPr>
          <w:lang w:val="en-US"/>
        </w:rPr>
      </w:pPr>
      <w:r>
        <w:rPr>
          <w:lang w:val="en-US"/>
        </w:rPr>
        <w:t>In the</w:t>
      </w:r>
      <w:r w:rsidR="004C6968">
        <w:rPr>
          <w:lang w:val="en-US"/>
        </w:rPr>
        <w:t xml:space="preserve"> above proposal </w:t>
      </w:r>
      <w:r w:rsidR="0012202C">
        <w:rPr>
          <w:lang w:val="en-US"/>
        </w:rPr>
        <w:t>is from the</w:t>
      </w:r>
      <w:r w:rsidR="004C6968">
        <w:rPr>
          <w:lang w:val="en-US"/>
        </w:rPr>
        <w:t xml:space="preserve"> previous meeting</w:t>
      </w:r>
      <w:r>
        <w:rPr>
          <w:lang w:val="en-US"/>
        </w:rPr>
        <w:t>,</w:t>
      </w:r>
      <w:r w:rsidR="00B16723">
        <w:rPr>
          <w:lang w:val="en-US"/>
        </w:rPr>
        <w:t xml:space="preserve"> </w:t>
      </w:r>
      <w:r>
        <w:rPr>
          <w:lang w:val="en-US"/>
        </w:rPr>
        <w:t>t</w:t>
      </w:r>
      <w:r w:rsidR="00B16723">
        <w:rPr>
          <w:lang w:val="en-US"/>
        </w:rPr>
        <w:t xml:space="preserve">he impacts of allowing the </w:t>
      </w:r>
      <w:r w:rsidR="00EB3915">
        <w:rPr>
          <w:lang w:val="en-US"/>
        </w:rPr>
        <w:t xml:space="preserve">U2U relay discovery and U2N relay discovery </w:t>
      </w:r>
      <w:r w:rsidR="00B0034E">
        <w:rPr>
          <w:lang w:val="en-US"/>
        </w:rPr>
        <w:t xml:space="preserve">in the same dedicated discovery pool </w:t>
      </w:r>
      <w:r w:rsidR="007F4A73">
        <w:rPr>
          <w:lang w:val="en-US"/>
        </w:rPr>
        <w:t xml:space="preserve">are </w:t>
      </w:r>
      <w:r w:rsidR="00450A21">
        <w:rPr>
          <w:lang w:val="en-US"/>
        </w:rPr>
        <w:t>yet to be studied</w:t>
      </w:r>
      <w:r w:rsidR="005770EB">
        <w:rPr>
          <w:lang w:val="en-US"/>
        </w:rPr>
        <w:t xml:space="preserve">. </w:t>
      </w:r>
      <w:r w:rsidR="00B41678">
        <w:rPr>
          <w:lang w:val="en-US"/>
        </w:rPr>
        <w:t xml:space="preserve">On the UE-side, it would require a </w:t>
      </w:r>
      <w:r w:rsidR="00EE69B6">
        <w:rPr>
          <w:lang w:val="en-US"/>
        </w:rPr>
        <w:t xml:space="preserve">prioritization and </w:t>
      </w:r>
      <w:r w:rsidR="00B41678">
        <w:rPr>
          <w:lang w:val="en-US"/>
        </w:rPr>
        <w:t>differentiation at the AS-layer between U2U/U2N relays</w:t>
      </w:r>
      <w:r w:rsidR="00D66D1F">
        <w:rPr>
          <w:lang w:val="en-US"/>
        </w:rPr>
        <w:t xml:space="preserve">. </w:t>
      </w:r>
      <w:r w:rsidR="008253D2">
        <w:rPr>
          <w:lang w:val="en-US"/>
        </w:rPr>
        <w:t>Similarly, f</w:t>
      </w:r>
      <w:r w:rsidR="00B41678">
        <w:rPr>
          <w:lang w:val="en-US"/>
        </w:rPr>
        <w:t>rom the network’s perspective, if the same/different UEs support U2N/U2U relaying</w:t>
      </w:r>
      <w:r w:rsidR="00FE0CB6">
        <w:rPr>
          <w:lang w:val="en-US"/>
        </w:rPr>
        <w:t xml:space="preserve"> at least would </w:t>
      </w:r>
      <w:r w:rsidR="00667E04">
        <w:rPr>
          <w:lang w:val="en-US"/>
        </w:rPr>
        <w:t xml:space="preserve">need to perform </w:t>
      </w:r>
      <w:r w:rsidR="00B41678">
        <w:rPr>
          <w:lang w:val="en-US"/>
        </w:rPr>
        <w:t xml:space="preserve">prioritization </w:t>
      </w:r>
      <w:r w:rsidR="00667E04">
        <w:rPr>
          <w:lang w:val="en-US"/>
        </w:rPr>
        <w:t>between transmissions</w:t>
      </w:r>
      <w:r w:rsidR="00B41678">
        <w:rPr>
          <w:lang w:val="en-US"/>
        </w:rPr>
        <w:t>.</w:t>
      </w:r>
      <w:r w:rsidR="002A59E1">
        <w:rPr>
          <w:lang w:val="en-US"/>
        </w:rPr>
        <w:t xml:space="preserve"> </w:t>
      </w:r>
    </w:p>
    <w:p w14:paraId="62761BE2" w14:textId="734A7808" w:rsidR="005769B6" w:rsidRDefault="002C2C46" w:rsidP="00AD0F12">
      <w:pPr>
        <w:pStyle w:val="Observation"/>
        <w:tabs>
          <w:tab w:val="clear" w:pos="3554"/>
        </w:tabs>
        <w:overflowPunct/>
        <w:autoSpaceDE/>
        <w:autoSpaceDN/>
        <w:adjustRightInd/>
        <w:spacing w:after="0" w:line="259" w:lineRule="auto"/>
        <w:textAlignment w:val="auto"/>
      </w:pPr>
      <w:bookmarkStart w:id="32" w:name="_Toc127295942"/>
      <w:r>
        <w:t>Coexistence would require further study in terms of differentiation and prioritization of services in the AS-layer</w:t>
      </w:r>
      <w:r w:rsidR="00175612">
        <w:t>.</w:t>
      </w:r>
      <w:bookmarkEnd w:id="32"/>
    </w:p>
    <w:p w14:paraId="4ABDA13F" w14:textId="52EFBA85" w:rsidR="0020760A" w:rsidRDefault="00073210" w:rsidP="000A58E4">
      <w:pPr>
        <w:pStyle w:val="Doc-text2"/>
        <w:spacing w:before="120" w:after="120"/>
        <w:ind w:left="0" w:firstLine="0"/>
        <w:jc w:val="both"/>
        <w:rPr>
          <w:lang w:val="en-US"/>
        </w:rPr>
      </w:pPr>
      <w:r>
        <w:rPr>
          <w:lang w:val="en-US"/>
        </w:rPr>
        <w:t>S</w:t>
      </w:r>
      <w:r w:rsidR="00F172E0">
        <w:rPr>
          <w:lang w:val="en-US"/>
        </w:rPr>
        <w:t>uch</w:t>
      </w:r>
      <w:r w:rsidR="00863E70">
        <w:rPr>
          <w:lang w:val="en-US"/>
        </w:rPr>
        <w:t xml:space="preserve"> co-existence </w:t>
      </w:r>
      <w:r w:rsidR="00F172E0">
        <w:rPr>
          <w:lang w:val="en-US"/>
        </w:rPr>
        <w:t xml:space="preserve">mechanisms </w:t>
      </w:r>
      <w:r w:rsidR="00863E70">
        <w:rPr>
          <w:lang w:val="en-US"/>
        </w:rPr>
        <w:t>between</w:t>
      </w:r>
      <w:r w:rsidR="009C76AB">
        <w:rPr>
          <w:lang w:val="en-US"/>
        </w:rPr>
        <w:t xml:space="preserve"> U2N relays and U2U relays is out of scope of the WI</w:t>
      </w:r>
      <w:r w:rsidR="00834363">
        <w:rPr>
          <w:lang w:val="en-US"/>
        </w:rPr>
        <w:t xml:space="preserve"> and should not be pursued</w:t>
      </w:r>
      <w:r w:rsidR="007868BC">
        <w:rPr>
          <w:lang w:val="en-US"/>
        </w:rPr>
        <w:t xml:space="preserve">. </w:t>
      </w:r>
      <w:r w:rsidR="00631AC4">
        <w:rPr>
          <w:lang w:val="en-US"/>
        </w:rPr>
        <w:t xml:space="preserve"> </w:t>
      </w:r>
      <w:r w:rsidR="00F453BB">
        <w:rPr>
          <w:lang w:val="en-US"/>
        </w:rPr>
        <w:t xml:space="preserve"> </w:t>
      </w:r>
    </w:p>
    <w:p w14:paraId="264AEA97" w14:textId="0D0C8899" w:rsidR="003C5E67" w:rsidRDefault="003C5E67" w:rsidP="003C5E67">
      <w:pPr>
        <w:pStyle w:val="Proposal"/>
      </w:pPr>
      <w:bookmarkStart w:id="33" w:name="_Toc127296023"/>
      <w:r>
        <w:t xml:space="preserve">RAN2 </w:t>
      </w:r>
      <w:r w:rsidR="00E7341B">
        <w:t xml:space="preserve">does not </w:t>
      </w:r>
      <w:r w:rsidR="00570D0B">
        <w:t>pursue</w:t>
      </w:r>
      <w:r w:rsidR="007D644D">
        <w:t xml:space="preserve"> </w:t>
      </w:r>
      <w:r>
        <w:t xml:space="preserve">the co-existence between U2N relays and U2U relays in this release as it </w:t>
      </w:r>
      <w:r w:rsidR="00506DC3">
        <w:t>is not</w:t>
      </w:r>
      <w:r>
        <w:t xml:space="preserve"> </w:t>
      </w:r>
      <w:r w:rsidR="00096AEC">
        <w:t>scope of the work item.</w:t>
      </w:r>
      <w:bookmarkEnd w:id="33"/>
    </w:p>
    <w:p w14:paraId="0F768DB0" w14:textId="748E06CA" w:rsidR="00904EAE" w:rsidRDefault="00904EAE" w:rsidP="00904EAE">
      <w:pPr>
        <w:pStyle w:val="Heading3"/>
      </w:pPr>
      <w:r>
        <w:t>2.</w:t>
      </w:r>
      <w:r w:rsidR="00577FC2">
        <w:t>2</w:t>
      </w:r>
      <w:r>
        <w:t xml:space="preserve">.2 </w:t>
      </w:r>
      <w:r w:rsidR="000B1B8D">
        <w:t xml:space="preserve">Configuration </w:t>
      </w:r>
      <w:r>
        <w:t>Restrictions in RRC_CONNECTED State</w:t>
      </w:r>
    </w:p>
    <w:p w14:paraId="5BE39964" w14:textId="77777777" w:rsidR="00E93CB7" w:rsidRPr="002962EA" w:rsidRDefault="00E93CB7" w:rsidP="00E93CB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647" w:hanging="363"/>
        <w:rPr>
          <w:rFonts w:ascii="Arial" w:eastAsia="MS Mincho" w:hAnsi="Arial"/>
          <w:szCs w:val="24"/>
          <w:lang w:eastAsia="en-GB"/>
        </w:rPr>
      </w:pPr>
      <w:r w:rsidRPr="002962EA">
        <w:rPr>
          <w:rFonts w:ascii="Arial" w:eastAsia="MS Mincho" w:hAnsi="Arial"/>
          <w:szCs w:val="24"/>
          <w:lang w:eastAsia="en-GB"/>
        </w:rPr>
        <w:t>Proposal 3: RAN2 to discuss in U2U relay, RRC_CONNECTED UEs obtain discovery configuration from SIB or dedicated signalling.</w:t>
      </w:r>
    </w:p>
    <w:p w14:paraId="40B5613B" w14:textId="46A9CF3F" w:rsidR="007A3D60" w:rsidRDefault="00904EAE" w:rsidP="00304647">
      <w:pPr>
        <w:pStyle w:val="Proposal"/>
        <w:numPr>
          <w:ilvl w:val="0"/>
          <w:numId w:val="0"/>
        </w:numPr>
        <w:tabs>
          <w:tab w:val="clear" w:pos="1701"/>
        </w:tabs>
        <w:spacing w:before="120"/>
        <w:rPr>
          <w:b w:val="0"/>
          <w:bCs w:val="0"/>
        </w:rPr>
      </w:pPr>
      <w:bookmarkStart w:id="34" w:name="_Toc127223444"/>
      <w:bookmarkStart w:id="35" w:name="_Toc127296024"/>
      <w:r w:rsidRPr="0079796C">
        <w:rPr>
          <w:b w:val="0"/>
          <w:bCs w:val="0"/>
        </w:rPr>
        <w:t>It was agreed in the last meeting</w:t>
      </w:r>
      <w:r>
        <w:rPr>
          <w:b w:val="0"/>
          <w:bCs w:val="0"/>
        </w:rPr>
        <w:t xml:space="preserve"> that the gNB involvement will be simplified for U2U relay specific operations as compared to the U2N case. </w:t>
      </w:r>
      <w:r w:rsidR="007A3D60">
        <w:rPr>
          <w:b w:val="0"/>
          <w:bCs w:val="0"/>
        </w:rPr>
        <w:t xml:space="preserve">As the U2U traffic does not go through the network, </w:t>
      </w:r>
      <w:r w:rsidR="0084071D">
        <w:rPr>
          <w:b w:val="0"/>
          <w:bCs w:val="0"/>
        </w:rPr>
        <w:t xml:space="preserve">there is no advantage for the gNB </w:t>
      </w:r>
      <w:r w:rsidR="008531FC">
        <w:rPr>
          <w:b w:val="0"/>
          <w:bCs w:val="0"/>
        </w:rPr>
        <w:t xml:space="preserve">provide </w:t>
      </w:r>
      <w:r w:rsidR="000967E9">
        <w:rPr>
          <w:b w:val="0"/>
          <w:bCs w:val="0"/>
        </w:rPr>
        <w:t>UE-</w:t>
      </w:r>
      <w:r w:rsidR="008531FC">
        <w:rPr>
          <w:b w:val="0"/>
          <w:bCs w:val="0"/>
        </w:rPr>
        <w:t xml:space="preserve">specific configurations </w:t>
      </w:r>
      <w:r w:rsidR="00D81FBF">
        <w:rPr>
          <w:b w:val="0"/>
          <w:bCs w:val="0"/>
        </w:rPr>
        <w:t xml:space="preserve">to the in-coverage UE. In addition, we need to have unified </w:t>
      </w:r>
      <w:r w:rsidR="00B97EA4">
        <w:rPr>
          <w:b w:val="0"/>
          <w:bCs w:val="0"/>
        </w:rPr>
        <w:t>network</w:t>
      </w:r>
      <w:r w:rsidR="00D81FBF">
        <w:rPr>
          <w:b w:val="0"/>
          <w:bCs w:val="0"/>
        </w:rPr>
        <w:t xml:space="preserve"> behaviour </w:t>
      </w:r>
      <w:r w:rsidR="00342F5D">
        <w:rPr>
          <w:b w:val="0"/>
          <w:bCs w:val="0"/>
        </w:rPr>
        <w:t>regardless of RRC state of the remote UE or U2U relay UE.</w:t>
      </w:r>
      <w:bookmarkEnd w:id="34"/>
      <w:bookmarkEnd w:id="35"/>
      <w:r w:rsidR="00342F5D">
        <w:rPr>
          <w:b w:val="0"/>
          <w:bCs w:val="0"/>
        </w:rPr>
        <w:t xml:space="preserve"> </w:t>
      </w:r>
    </w:p>
    <w:p w14:paraId="0E49B8E1" w14:textId="35847F3F" w:rsidR="00175612" w:rsidRDefault="00175612" w:rsidP="00175612">
      <w:pPr>
        <w:pStyle w:val="Observation"/>
        <w:tabs>
          <w:tab w:val="clear" w:pos="3554"/>
        </w:tabs>
        <w:overflowPunct/>
        <w:autoSpaceDE/>
        <w:autoSpaceDN/>
        <w:adjustRightInd/>
        <w:spacing w:line="259" w:lineRule="auto"/>
        <w:textAlignment w:val="auto"/>
      </w:pPr>
      <w:bookmarkStart w:id="36" w:name="_Toc127295943"/>
      <w:r>
        <w:t xml:space="preserve">We need to have unified network </w:t>
      </w:r>
      <w:r w:rsidR="00566620">
        <w:t>involvement/</w:t>
      </w:r>
      <w:r>
        <w:t>behaviour regardless of RRC state of the remote UE/U2U relay.</w:t>
      </w:r>
      <w:bookmarkEnd w:id="36"/>
      <w:r>
        <w:t xml:space="preserve"> </w:t>
      </w:r>
    </w:p>
    <w:p w14:paraId="21CCF600" w14:textId="6960C6BE" w:rsidR="00904EAE" w:rsidRDefault="00904EAE" w:rsidP="00042571">
      <w:pPr>
        <w:pStyle w:val="Proposal"/>
        <w:numPr>
          <w:ilvl w:val="0"/>
          <w:numId w:val="0"/>
        </w:numPr>
        <w:tabs>
          <w:tab w:val="clear" w:pos="1701"/>
        </w:tabs>
        <w:rPr>
          <w:b w:val="0"/>
          <w:bCs w:val="0"/>
        </w:rPr>
      </w:pPr>
      <w:bookmarkStart w:id="37" w:name="_Toc127223445"/>
      <w:bookmarkStart w:id="38" w:name="_Toc127296025"/>
      <w:r>
        <w:rPr>
          <w:b w:val="0"/>
          <w:bCs w:val="0"/>
        </w:rPr>
        <w:t xml:space="preserve">Taking this into account, for an in-coverage UE in RRC_CONNECTED, </w:t>
      </w:r>
      <w:r w:rsidR="006F5A3A">
        <w:rPr>
          <w:b w:val="0"/>
          <w:bCs w:val="0"/>
        </w:rPr>
        <w:t xml:space="preserve">the gNB does not provide </w:t>
      </w:r>
      <w:r>
        <w:rPr>
          <w:b w:val="0"/>
          <w:bCs w:val="0"/>
        </w:rPr>
        <w:t>a dedicated configuration for the discovery. The in-coverage UE in any RRC state i.e., IDLE/INACTIVE/CONNECTED can use the cell-specific configuration/pre-configuration to perform the discovery procedure.</w:t>
      </w:r>
      <w:bookmarkEnd w:id="37"/>
      <w:bookmarkEnd w:id="38"/>
      <w:r>
        <w:rPr>
          <w:b w:val="0"/>
          <w:bCs w:val="0"/>
        </w:rPr>
        <w:t xml:space="preserve">  </w:t>
      </w:r>
    </w:p>
    <w:p w14:paraId="4F063105" w14:textId="77777777" w:rsidR="00904EAE" w:rsidRDefault="00904EAE" w:rsidP="00904EAE">
      <w:pPr>
        <w:pStyle w:val="Proposal"/>
      </w:pPr>
      <w:bookmarkStart w:id="39" w:name="_Toc127296026"/>
      <w:r>
        <w:t>In UE-to-UE relaying, the gNB does not provide a dedicated discovery configuration for an in-coverage UE in RRC_CONNECTED and can rely on cell-specific configuration/preconfiguration.</w:t>
      </w:r>
      <w:bookmarkEnd w:id="39"/>
      <w:r>
        <w:t xml:space="preserve"> </w:t>
      </w:r>
    </w:p>
    <w:p w14:paraId="0CF6040A" w14:textId="04F54237" w:rsidR="00064E39" w:rsidRPr="00CE0424" w:rsidRDefault="00E97523" w:rsidP="00064E39">
      <w:pPr>
        <w:pStyle w:val="Heading1"/>
      </w:pPr>
      <w:bookmarkStart w:id="40" w:name="_Toc70424553"/>
      <w:bookmarkStart w:id="41" w:name="_Ref189046994"/>
      <w:bookmarkEnd w:id="40"/>
      <w:r>
        <w:lastRenderedPageBreak/>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165B7F40" w14:textId="5574093A" w:rsidR="003A6BB0" w:rsidRDefault="00064E39" w:rsidP="003A6BB0">
      <w:pPr>
        <w:pStyle w:val="TableofFigures"/>
        <w:tabs>
          <w:tab w:val="right" w:leader="dot" w:pos="9629"/>
        </w:tabs>
        <w:jc w:val="both"/>
        <w:rPr>
          <w:rFonts w:asciiTheme="minorHAnsi" w:eastAsiaTheme="minorEastAsia" w:hAnsiTheme="minorHAnsi" w:cstheme="minorBidi"/>
          <w:b w:val="0"/>
          <w:noProof/>
          <w:sz w:val="22"/>
          <w:szCs w:val="22"/>
        </w:rPr>
      </w:pPr>
      <w:r w:rsidRPr="00240DB4">
        <w:rPr>
          <w:b w:val="0"/>
          <w:bCs/>
        </w:rPr>
        <w:fldChar w:fldCharType="begin"/>
      </w:r>
      <w:r w:rsidRPr="00240DB4">
        <w:rPr>
          <w:b w:val="0"/>
          <w:bCs/>
        </w:rPr>
        <w:instrText xml:space="preserve"> TOC \f O \n \h \z \t "Observation" \c </w:instrText>
      </w:r>
      <w:r w:rsidRPr="00240DB4">
        <w:rPr>
          <w:b w:val="0"/>
          <w:bCs/>
        </w:rPr>
        <w:fldChar w:fldCharType="separate"/>
      </w:r>
      <w:hyperlink w:anchor="_Toc127295940" w:history="1">
        <w:r w:rsidR="003A6BB0" w:rsidRPr="00066492">
          <w:rPr>
            <w:rStyle w:val="Hyperlink"/>
            <w:noProof/>
          </w:rPr>
          <w:t>Observation 1</w:t>
        </w:r>
        <w:r w:rsidR="003A6BB0">
          <w:rPr>
            <w:rFonts w:asciiTheme="minorHAnsi" w:eastAsiaTheme="minorEastAsia" w:hAnsiTheme="minorHAnsi" w:cstheme="minorBidi"/>
            <w:b w:val="0"/>
            <w:noProof/>
            <w:sz w:val="22"/>
            <w:szCs w:val="22"/>
          </w:rPr>
          <w:tab/>
        </w:r>
        <w:r w:rsidR="003A6BB0" w:rsidRPr="00066492">
          <w:rPr>
            <w:rStyle w:val="Hyperlink"/>
            <w:noProof/>
          </w:rPr>
          <w:t>Each ProSe service (for e.g., direct communication, U2N relaying, U2U relaying) is associated with a different L2 ID.</w:t>
        </w:r>
      </w:hyperlink>
    </w:p>
    <w:p w14:paraId="4F2D8002" w14:textId="1D1C9C61" w:rsidR="003A6BB0" w:rsidRDefault="0054395B" w:rsidP="003A6BB0">
      <w:pPr>
        <w:pStyle w:val="TableofFigures"/>
        <w:tabs>
          <w:tab w:val="right" w:leader="dot" w:pos="9629"/>
        </w:tabs>
        <w:jc w:val="both"/>
        <w:rPr>
          <w:rFonts w:asciiTheme="minorHAnsi" w:eastAsiaTheme="minorEastAsia" w:hAnsiTheme="minorHAnsi" w:cstheme="minorBidi"/>
          <w:b w:val="0"/>
          <w:noProof/>
          <w:sz w:val="22"/>
          <w:szCs w:val="22"/>
        </w:rPr>
      </w:pPr>
      <w:hyperlink w:anchor="_Toc127295941" w:history="1">
        <w:r w:rsidR="003A6BB0" w:rsidRPr="00066492">
          <w:rPr>
            <w:rStyle w:val="Hyperlink"/>
            <w:noProof/>
          </w:rPr>
          <w:t>Observation 2</w:t>
        </w:r>
        <w:r w:rsidR="003A6BB0">
          <w:rPr>
            <w:rFonts w:asciiTheme="minorHAnsi" w:eastAsiaTheme="minorEastAsia" w:hAnsiTheme="minorHAnsi" w:cstheme="minorBidi"/>
            <w:b w:val="0"/>
            <w:noProof/>
            <w:sz w:val="22"/>
            <w:szCs w:val="22"/>
          </w:rPr>
          <w:tab/>
        </w:r>
        <w:r w:rsidR="003A6BB0" w:rsidRPr="00066492">
          <w:rPr>
            <w:rStyle w:val="Hyperlink"/>
            <w:noProof/>
          </w:rPr>
          <w:t>It is mandatory that the discovery procedure is triggered with relay selection/reselection is triggered. However, standalone discovery procedure can also be triggered based on triggers in the AS-layer.</w:t>
        </w:r>
      </w:hyperlink>
    </w:p>
    <w:p w14:paraId="1F94AAB0" w14:textId="6268AEAB" w:rsidR="003A6BB0" w:rsidRDefault="0054395B" w:rsidP="003A6BB0">
      <w:pPr>
        <w:pStyle w:val="TableofFigures"/>
        <w:tabs>
          <w:tab w:val="right" w:leader="dot" w:pos="9629"/>
        </w:tabs>
        <w:jc w:val="both"/>
        <w:rPr>
          <w:rFonts w:asciiTheme="minorHAnsi" w:eastAsiaTheme="minorEastAsia" w:hAnsiTheme="minorHAnsi" w:cstheme="minorBidi"/>
          <w:b w:val="0"/>
          <w:noProof/>
          <w:sz w:val="22"/>
          <w:szCs w:val="22"/>
        </w:rPr>
      </w:pPr>
      <w:hyperlink w:anchor="_Toc127295942" w:history="1">
        <w:r w:rsidR="003A6BB0" w:rsidRPr="00066492">
          <w:rPr>
            <w:rStyle w:val="Hyperlink"/>
            <w:noProof/>
          </w:rPr>
          <w:t>Observation 3</w:t>
        </w:r>
        <w:r w:rsidR="003A6BB0">
          <w:rPr>
            <w:rFonts w:asciiTheme="minorHAnsi" w:eastAsiaTheme="minorEastAsia" w:hAnsiTheme="minorHAnsi" w:cstheme="minorBidi"/>
            <w:b w:val="0"/>
            <w:noProof/>
            <w:sz w:val="22"/>
            <w:szCs w:val="22"/>
          </w:rPr>
          <w:tab/>
        </w:r>
        <w:r w:rsidR="003A6BB0" w:rsidRPr="00066492">
          <w:rPr>
            <w:rStyle w:val="Hyperlink"/>
            <w:noProof/>
          </w:rPr>
          <w:t>Coexistence would require further study in terms of differentiation and prioritization of services in the AS-layer.</w:t>
        </w:r>
      </w:hyperlink>
    </w:p>
    <w:p w14:paraId="2564F33D" w14:textId="11FE0609" w:rsidR="003A6BB0" w:rsidRDefault="0054395B" w:rsidP="003A6BB0">
      <w:pPr>
        <w:pStyle w:val="TableofFigures"/>
        <w:tabs>
          <w:tab w:val="right" w:leader="dot" w:pos="9629"/>
        </w:tabs>
        <w:jc w:val="both"/>
        <w:rPr>
          <w:rFonts w:asciiTheme="minorHAnsi" w:eastAsiaTheme="minorEastAsia" w:hAnsiTheme="minorHAnsi" w:cstheme="minorBidi"/>
          <w:b w:val="0"/>
          <w:noProof/>
          <w:sz w:val="22"/>
          <w:szCs w:val="22"/>
        </w:rPr>
      </w:pPr>
      <w:hyperlink w:anchor="_Toc127295943" w:history="1">
        <w:r w:rsidR="003A6BB0" w:rsidRPr="00066492">
          <w:rPr>
            <w:rStyle w:val="Hyperlink"/>
            <w:noProof/>
          </w:rPr>
          <w:t>Observation 4</w:t>
        </w:r>
        <w:r w:rsidR="003A6BB0">
          <w:rPr>
            <w:rFonts w:asciiTheme="minorHAnsi" w:eastAsiaTheme="minorEastAsia" w:hAnsiTheme="minorHAnsi" w:cstheme="minorBidi"/>
            <w:b w:val="0"/>
            <w:noProof/>
            <w:sz w:val="22"/>
            <w:szCs w:val="22"/>
          </w:rPr>
          <w:tab/>
        </w:r>
        <w:r w:rsidR="003A6BB0" w:rsidRPr="00066492">
          <w:rPr>
            <w:rStyle w:val="Hyperlink"/>
            <w:noProof/>
          </w:rPr>
          <w:t>We need to have unified network involvement/behaviour regardless of RRC state of the remote UE/U2U relay.</w:t>
        </w:r>
      </w:hyperlink>
    </w:p>
    <w:p w14:paraId="73F14E13" w14:textId="1046CDCD" w:rsidR="00064E39" w:rsidRPr="00240DB4" w:rsidRDefault="00064E39" w:rsidP="00064E39">
      <w:pPr>
        <w:pStyle w:val="BodyText"/>
      </w:pPr>
      <w:r w:rsidRPr="00240DB4">
        <w:rPr>
          <w:b/>
          <w:bCs/>
        </w:rPr>
        <w:fldChar w:fldCharType="end"/>
      </w:r>
      <w:r w:rsidRPr="00240DB4">
        <w:t>Based on the discussion in the previous sections we propose the following:</w:t>
      </w:r>
    </w:p>
    <w:p w14:paraId="7A14FA11" w14:textId="244855EB" w:rsidR="003A6BB0" w:rsidRDefault="00064E39">
      <w:pPr>
        <w:pStyle w:val="TableofFigures"/>
        <w:tabs>
          <w:tab w:val="right" w:leader="dot" w:pos="9629"/>
        </w:tabs>
        <w:rPr>
          <w:rFonts w:asciiTheme="minorHAnsi" w:eastAsiaTheme="minorEastAsia" w:hAnsiTheme="minorHAnsi" w:cstheme="minorBidi"/>
          <w:b w:val="0"/>
          <w:noProof/>
          <w:sz w:val="22"/>
          <w:szCs w:val="22"/>
        </w:rPr>
      </w:pPr>
      <w:r w:rsidRPr="00240DB4">
        <w:rPr>
          <w:b w:val="0"/>
          <w:bCs/>
          <w:lang w:val="en-US"/>
        </w:rPr>
        <w:fldChar w:fldCharType="begin"/>
      </w:r>
      <w:r w:rsidRPr="00240DB4">
        <w:rPr>
          <w:b w:val="0"/>
          <w:bCs/>
          <w:lang w:val="en-US"/>
        </w:rPr>
        <w:instrText xml:space="preserve"> TOC \n \h \z \t "Proposal" \c </w:instrText>
      </w:r>
      <w:r w:rsidRPr="00240DB4">
        <w:rPr>
          <w:b w:val="0"/>
          <w:bCs/>
          <w:lang w:val="en-US"/>
        </w:rPr>
        <w:fldChar w:fldCharType="separate"/>
      </w:r>
      <w:hyperlink w:anchor="_Toc127296006" w:history="1">
        <w:r w:rsidR="003A6BB0" w:rsidRPr="00BC3CD8">
          <w:rPr>
            <w:rStyle w:val="Hyperlink"/>
            <w:noProof/>
          </w:rPr>
          <w:t>Proposal 1</w:t>
        </w:r>
        <w:r w:rsidR="003A6BB0">
          <w:rPr>
            <w:rFonts w:asciiTheme="minorHAnsi" w:eastAsiaTheme="minorEastAsia" w:hAnsiTheme="minorHAnsi" w:cstheme="minorBidi"/>
            <w:b w:val="0"/>
            <w:noProof/>
            <w:sz w:val="22"/>
            <w:szCs w:val="22"/>
          </w:rPr>
          <w:tab/>
        </w:r>
        <w:r w:rsidR="003A6BB0" w:rsidRPr="00BC3CD8">
          <w:rPr>
            <w:rStyle w:val="Hyperlink"/>
            <w:noProof/>
          </w:rPr>
          <w:t>For relay selection, a remote UE measures only the SD-RSRP of the candidate U2U relay UEs</w:t>
        </w:r>
      </w:hyperlink>
    </w:p>
    <w:p w14:paraId="11CA5D2F" w14:textId="6A133084" w:rsidR="003A6BB0" w:rsidRDefault="0054395B">
      <w:pPr>
        <w:pStyle w:val="TableofFigures"/>
        <w:tabs>
          <w:tab w:val="right" w:leader="dot" w:pos="9629"/>
        </w:tabs>
        <w:rPr>
          <w:rFonts w:asciiTheme="minorHAnsi" w:eastAsiaTheme="minorEastAsia" w:hAnsiTheme="minorHAnsi" w:cstheme="minorBidi"/>
          <w:b w:val="0"/>
          <w:noProof/>
          <w:sz w:val="22"/>
          <w:szCs w:val="22"/>
        </w:rPr>
      </w:pPr>
      <w:hyperlink w:anchor="_Toc127296007" w:history="1">
        <w:r w:rsidR="003A6BB0" w:rsidRPr="00BC3CD8">
          <w:rPr>
            <w:rStyle w:val="Hyperlink"/>
            <w:noProof/>
          </w:rPr>
          <w:t>Proposal 2</w:t>
        </w:r>
        <w:r w:rsidR="003A6BB0">
          <w:rPr>
            <w:rFonts w:asciiTheme="minorHAnsi" w:eastAsiaTheme="minorEastAsia" w:hAnsiTheme="minorHAnsi" w:cstheme="minorBidi"/>
            <w:b w:val="0"/>
            <w:noProof/>
            <w:sz w:val="22"/>
            <w:szCs w:val="22"/>
          </w:rPr>
          <w:tab/>
        </w:r>
        <w:r w:rsidR="003A6BB0" w:rsidRPr="00BC3CD8">
          <w:rPr>
            <w:rStyle w:val="Hyperlink"/>
            <w:noProof/>
          </w:rPr>
          <w:t>For relay reselection, a remote UE measures the SL-RSRP of the U2U relay UE, but if unavailable, the source UE measures the SD-RSRP.</w:t>
        </w:r>
      </w:hyperlink>
    </w:p>
    <w:p w14:paraId="206185A8" w14:textId="4D1287E2" w:rsidR="003A6BB0" w:rsidRDefault="0054395B">
      <w:pPr>
        <w:pStyle w:val="TableofFigures"/>
        <w:tabs>
          <w:tab w:val="right" w:leader="dot" w:pos="9629"/>
        </w:tabs>
        <w:rPr>
          <w:rFonts w:asciiTheme="minorHAnsi" w:eastAsiaTheme="minorEastAsia" w:hAnsiTheme="minorHAnsi" w:cstheme="minorBidi"/>
          <w:b w:val="0"/>
          <w:noProof/>
          <w:sz w:val="22"/>
          <w:szCs w:val="22"/>
        </w:rPr>
      </w:pPr>
      <w:hyperlink w:anchor="_Toc127296009" w:history="1">
        <w:r w:rsidR="003A6BB0" w:rsidRPr="00BC3CD8">
          <w:rPr>
            <w:rStyle w:val="Hyperlink"/>
            <w:noProof/>
          </w:rPr>
          <w:t>Proposal 3</w:t>
        </w:r>
        <w:r w:rsidR="003A6BB0">
          <w:rPr>
            <w:rFonts w:asciiTheme="minorHAnsi" w:eastAsiaTheme="minorEastAsia" w:hAnsiTheme="minorHAnsi" w:cstheme="minorBidi"/>
            <w:b w:val="0"/>
            <w:noProof/>
            <w:sz w:val="22"/>
            <w:szCs w:val="22"/>
          </w:rPr>
          <w:tab/>
        </w:r>
        <w:r w:rsidR="003A6BB0" w:rsidRPr="00BC3CD8">
          <w:rPr>
            <w:rStyle w:val="Hyperlink"/>
            <w:noProof/>
          </w:rPr>
          <w:t>For relay reselection, a remote UE measures the SD-RSRP of the candidate U2U relay UEs</w:t>
        </w:r>
      </w:hyperlink>
    </w:p>
    <w:p w14:paraId="58514224" w14:textId="5428AD9E" w:rsidR="003A6BB0" w:rsidRDefault="0054395B">
      <w:pPr>
        <w:pStyle w:val="TableofFigures"/>
        <w:tabs>
          <w:tab w:val="right" w:leader="dot" w:pos="9629"/>
        </w:tabs>
        <w:rPr>
          <w:rFonts w:asciiTheme="minorHAnsi" w:eastAsiaTheme="minorEastAsia" w:hAnsiTheme="minorHAnsi" w:cstheme="minorBidi"/>
          <w:b w:val="0"/>
          <w:noProof/>
          <w:sz w:val="22"/>
          <w:szCs w:val="22"/>
        </w:rPr>
      </w:pPr>
      <w:hyperlink w:anchor="_Toc127296010" w:history="1">
        <w:r w:rsidR="003A6BB0" w:rsidRPr="00BC3CD8">
          <w:rPr>
            <w:rStyle w:val="Hyperlink"/>
            <w:noProof/>
          </w:rPr>
          <w:t>Proposal 4</w:t>
        </w:r>
        <w:r w:rsidR="003A6BB0">
          <w:rPr>
            <w:rFonts w:asciiTheme="minorHAnsi" w:eastAsiaTheme="minorEastAsia" w:hAnsiTheme="minorHAnsi" w:cstheme="minorBidi"/>
            <w:b w:val="0"/>
            <w:noProof/>
            <w:sz w:val="22"/>
            <w:szCs w:val="22"/>
          </w:rPr>
          <w:tab/>
        </w:r>
        <w:r w:rsidR="003A6BB0" w:rsidRPr="00BC3CD8">
          <w:rPr>
            <w:rStyle w:val="Hyperlink"/>
            <w:noProof/>
          </w:rPr>
          <w:t>The destination remote UE triggers the relay selection and discovery procedure</w:t>
        </w:r>
      </w:hyperlink>
    </w:p>
    <w:p w14:paraId="3A2F39AC" w14:textId="2769874D" w:rsidR="003A6BB0" w:rsidRDefault="0054395B">
      <w:pPr>
        <w:pStyle w:val="TableofFigures"/>
        <w:tabs>
          <w:tab w:val="right" w:leader="dot" w:pos="9629"/>
        </w:tabs>
        <w:rPr>
          <w:rFonts w:asciiTheme="minorHAnsi" w:eastAsiaTheme="minorEastAsia" w:hAnsiTheme="minorHAnsi" w:cstheme="minorBidi"/>
          <w:b w:val="0"/>
          <w:noProof/>
          <w:sz w:val="22"/>
          <w:szCs w:val="22"/>
        </w:rPr>
      </w:pPr>
      <w:hyperlink w:anchor="_Toc127296012" w:history="1">
        <w:r w:rsidR="003A6BB0" w:rsidRPr="00BC3CD8">
          <w:rPr>
            <w:rStyle w:val="Hyperlink"/>
            <w:noProof/>
          </w:rPr>
          <w:t>Proposal 5</w:t>
        </w:r>
        <w:r w:rsidR="003A6BB0">
          <w:rPr>
            <w:rFonts w:asciiTheme="minorHAnsi" w:eastAsiaTheme="minorEastAsia" w:hAnsiTheme="minorHAnsi" w:cstheme="minorBidi"/>
            <w:b w:val="0"/>
            <w:noProof/>
            <w:sz w:val="22"/>
            <w:szCs w:val="22"/>
          </w:rPr>
          <w:tab/>
        </w:r>
        <w:r w:rsidR="003A6BB0" w:rsidRPr="00BC3CD8">
          <w:rPr>
            <w:rStyle w:val="Hyperlink"/>
            <w:noProof/>
          </w:rPr>
          <w:t>During relay selection, it is left to source remote UE’s implementation to choose a U2U relay UE to perform PC5 connection establishment when more than one suitable candidate U2U relay UEs meet the AS-layer and higher layer criterion.</w:t>
        </w:r>
      </w:hyperlink>
    </w:p>
    <w:p w14:paraId="40C45027" w14:textId="2282A9CC" w:rsidR="003A6BB0" w:rsidRDefault="0054395B">
      <w:pPr>
        <w:pStyle w:val="TableofFigures"/>
        <w:tabs>
          <w:tab w:val="right" w:leader="dot" w:pos="9629"/>
        </w:tabs>
        <w:rPr>
          <w:rFonts w:asciiTheme="minorHAnsi" w:eastAsiaTheme="minorEastAsia" w:hAnsiTheme="minorHAnsi" w:cstheme="minorBidi"/>
          <w:b w:val="0"/>
          <w:noProof/>
          <w:sz w:val="22"/>
          <w:szCs w:val="22"/>
        </w:rPr>
      </w:pPr>
      <w:hyperlink w:anchor="_Toc127296013" w:history="1">
        <w:r w:rsidR="003A6BB0" w:rsidRPr="00BC3CD8">
          <w:rPr>
            <w:rStyle w:val="Hyperlink"/>
            <w:noProof/>
          </w:rPr>
          <w:t>Proposal 6</w:t>
        </w:r>
        <w:r w:rsidR="003A6BB0">
          <w:rPr>
            <w:rFonts w:asciiTheme="minorHAnsi" w:eastAsiaTheme="minorEastAsia" w:hAnsiTheme="minorHAnsi" w:cstheme="minorBidi"/>
            <w:b w:val="0"/>
            <w:noProof/>
            <w:sz w:val="22"/>
            <w:szCs w:val="22"/>
          </w:rPr>
          <w:tab/>
        </w:r>
        <w:r w:rsidR="003A6BB0" w:rsidRPr="00BC3CD8">
          <w:rPr>
            <w:rStyle w:val="Hyperlink"/>
            <w:noProof/>
          </w:rPr>
          <w:t>The destination remote UE can trigger relay reselection and discovery when the link between the U2U relay and destination remote UE is below a threshold.</w:t>
        </w:r>
      </w:hyperlink>
    </w:p>
    <w:p w14:paraId="4643CBBF" w14:textId="0C3E70A0" w:rsidR="003A6BB0" w:rsidRDefault="0054395B">
      <w:pPr>
        <w:pStyle w:val="TableofFigures"/>
        <w:tabs>
          <w:tab w:val="right" w:leader="dot" w:pos="9629"/>
        </w:tabs>
        <w:rPr>
          <w:rFonts w:asciiTheme="minorHAnsi" w:eastAsiaTheme="minorEastAsia" w:hAnsiTheme="minorHAnsi" w:cstheme="minorBidi"/>
          <w:b w:val="0"/>
          <w:noProof/>
          <w:sz w:val="22"/>
          <w:szCs w:val="22"/>
        </w:rPr>
      </w:pPr>
      <w:hyperlink w:anchor="_Toc127296014" w:history="1">
        <w:r w:rsidR="003A6BB0" w:rsidRPr="00BC3CD8">
          <w:rPr>
            <w:rStyle w:val="Hyperlink"/>
            <w:noProof/>
          </w:rPr>
          <w:t>Proposal 7</w:t>
        </w:r>
        <w:r w:rsidR="003A6BB0">
          <w:rPr>
            <w:rFonts w:asciiTheme="minorHAnsi" w:eastAsiaTheme="minorEastAsia" w:hAnsiTheme="minorHAnsi" w:cstheme="minorBidi"/>
            <w:b w:val="0"/>
            <w:noProof/>
            <w:sz w:val="22"/>
            <w:szCs w:val="22"/>
          </w:rPr>
          <w:tab/>
        </w:r>
        <w:r w:rsidR="003A6BB0" w:rsidRPr="00BC3CD8">
          <w:rPr>
            <w:rStyle w:val="Hyperlink"/>
            <w:noProof/>
          </w:rPr>
          <w:t>U2U relay can indicate to the destination remote UE when the link between the source remote UE and U2U relay is below a threshold. The destination remote UE can then trigger relay reselection and discovery procedure.</w:t>
        </w:r>
      </w:hyperlink>
    </w:p>
    <w:p w14:paraId="5083203B" w14:textId="22F512A7" w:rsidR="003A6BB0" w:rsidRDefault="0054395B">
      <w:pPr>
        <w:pStyle w:val="TableofFigures"/>
        <w:tabs>
          <w:tab w:val="right" w:leader="dot" w:pos="9629"/>
        </w:tabs>
        <w:rPr>
          <w:rFonts w:asciiTheme="minorHAnsi" w:eastAsiaTheme="minorEastAsia" w:hAnsiTheme="minorHAnsi" w:cstheme="minorBidi"/>
          <w:b w:val="0"/>
          <w:noProof/>
          <w:sz w:val="22"/>
          <w:szCs w:val="22"/>
        </w:rPr>
      </w:pPr>
      <w:hyperlink w:anchor="_Toc127296016" w:history="1">
        <w:r w:rsidR="003A6BB0" w:rsidRPr="00BC3CD8">
          <w:rPr>
            <w:rStyle w:val="Hyperlink"/>
            <w:noProof/>
          </w:rPr>
          <w:t>Proposal 8</w:t>
        </w:r>
        <w:r w:rsidR="003A6BB0">
          <w:rPr>
            <w:rFonts w:asciiTheme="minorHAnsi" w:eastAsiaTheme="minorEastAsia" w:hAnsiTheme="minorHAnsi" w:cstheme="minorBidi"/>
            <w:b w:val="0"/>
            <w:noProof/>
            <w:sz w:val="22"/>
            <w:szCs w:val="22"/>
          </w:rPr>
          <w:tab/>
        </w:r>
        <w:r w:rsidR="003A6BB0" w:rsidRPr="00BC3CD8">
          <w:rPr>
            <w:rStyle w:val="Hyperlink"/>
            <w:noProof/>
          </w:rPr>
          <w:t>During relay reselection, it is left to source remote UE’s implementation to choose either the direct link or an indirect link.</w:t>
        </w:r>
      </w:hyperlink>
    </w:p>
    <w:p w14:paraId="79A62E84" w14:textId="264FAC5F" w:rsidR="003A6BB0" w:rsidRDefault="0054395B">
      <w:pPr>
        <w:pStyle w:val="TableofFigures"/>
        <w:tabs>
          <w:tab w:val="right" w:leader="dot" w:pos="9629"/>
        </w:tabs>
        <w:rPr>
          <w:rFonts w:asciiTheme="minorHAnsi" w:eastAsiaTheme="minorEastAsia" w:hAnsiTheme="minorHAnsi" w:cstheme="minorBidi"/>
          <w:b w:val="0"/>
          <w:noProof/>
          <w:sz w:val="22"/>
          <w:szCs w:val="22"/>
        </w:rPr>
      </w:pPr>
      <w:hyperlink w:anchor="_Toc127296020" w:history="1">
        <w:r w:rsidR="003A6BB0" w:rsidRPr="00BC3CD8">
          <w:rPr>
            <w:rStyle w:val="Hyperlink"/>
            <w:noProof/>
          </w:rPr>
          <w:t>Proposal 9</w:t>
        </w:r>
        <w:r w:rsidR="003A6BB0">
          <w:rPr>
            <w:rFonts w:asciiTheme="minorHAnsi" w:eastAsiaTheme="minorEastAsia" w:hAnsiTheme="minorHAnsi" w:cstheme="minorBidi"/>
            <w:b w:val="0"/>
            <w:noProof/>
            <w:sz w:val="22"/>
            <w:szCs w:val="22"/>
          </w:rPr>
          <w:tab/>
        </w:r>
        <w:r w:rsidR="003A6BB0" w:rsidRPr="00BC3CD8">
          <w:rPr>
            <w:rStyle w:val="Hyperlink"/>
            <w:noProof/>
          </w:rPr>
          <w:t>For in-coverage scenarios, the U2U relay relay (re-)selection procedure are purely UE-based procedures with no gNB assistance/involvement required.</w:t>
        </w:r>
      </w:hyperlink>
    </w:p>
    <w:p w14:paraId="5A38298C" w14:textId="75C97842" w:rsidR="003A6BB0" w:rsidRDefault="0054395B">
      <w:pPr>
        <w:pStyle w:val="TableofFigures"/>
        <w:tabs>
          <w:tab w:val="right" w:leader="dot" w:pos="9629"/>
        </w:tabs>
        <w:rPr>
          <w:rFonts w:asciiTheme="minorHAnsi" w:eastAsiaTheme="minorEastAsia" w:hAnsiTheme="minorHAnsi" w:cstheme="minorBidi"/>
          <w:b w:val="0"/>
          <w:noProof/>
          <w:sz w:val="22"/>
          <w:szCs w:val="22"/>
        </w:rPr>
      </w:pPr>
      <w:hyperlink w:anchor="_Toc127296022" w:history="1">
        <w:r w:rsidR="003A6BB0" w:rsidRPr="00BC3CD8">
          <w:rPr>
            <w:rStyle w:val="Hyperlink"/>
            <w:noProof/>
          </w:rPr>
          <w:t>Proposal 10</w:t>
        </w:r>
        <w:r w:rsidR="003A6BB0">
          <w:rPr>
            <w:rFonts w:asciiTheme="minorHAnsi" w:eastAsiaTheme="minorEastAsia" w:hAnsiTheme="minorHAnsi" w:cstheme="minorBidi"/>
            <w:b w:val="0"/>
            <w:noProof/>
            <w:sz w:val="22"/>
            <w:szCs w:val="22"/>
          </w:rPr>
          <w:tab/>
        </w:r>
        <w:r w:rsidR="003A6BB0" w:rsidRPr="00BC3CD8">
          <w:rPr>
            <w:rStyle w:val="Hyperlink"/>
            <w:noProof/>
          </w:rPr>
          <w:t>For in-coverage UEs in RRC_CONNECTED state, the gNB does not provide a dedicated configuration for relay (re-)selection. Such configurations can be acquired from the cell-specific configuration or preconfiguration.</w:t>
        </w:r>
      </w:hyperlink>
    </w:p>
    <w:p w14:paraId="379ED546" w14:textId="1734F75B" w:rsidR="003A6BB0" w:rsidRDefault="0054395B">
      <w:pPr>
        <w:pStyle w:val="TableofFigures"/>
        <w:tabs>
          <w:tab w:val="right" w:leader="dot" w:pos="9629"/>
        </w:tabs>
        <w:rPr>
          <w:rFonts w:asciiTheme="minorHAnsi" w:eastAsiaTheme="minorEastAsia" w:hAnsiTheme="minorHAnsi" w:cstheme="minorBidi"/>
          <w:b w:val="0"/>
          <w:noProof/>
          <w:sz w:val="22"/>
          <w:szCs w:val="22"/>
        </w:rPr>
      </w:pPr>
      <w:hyperlink w:anchor="_Toc127296023" w:history="1">
        <w:r w:rsidR="003A6BB0" w:rsidRPr="00BC3CD8">
          <w:rPr>
            <w:rStyle w:val="Hyperlink"/>
            <w:noProof/>
          </w:rPr>
          <w:t>Proposal 11</w:t>
        </w:r>
        <w:r w:rsidR="003A6BB0">
          <w:rPr>
            <w:rFonts w:asciiTheme="minorHAnsi" w:eastAsiaTheme="minorEastAsia" w:hAnsiTheme="minorHAnsi" w:cstheme="minorBidi"/>
            <w:b w:val="0"/>
            <w:noProof/>
            <w:sz w:val="22"/>
            <w:szCs w:val="22"/>
          </w:rPr>
          <w:tab/>
        </w:r>
        <w:r w:rsidR="003A6BB0" w:rsidRPr="00BC3CD8">
          <w:rPr>
            <w:rStyle w:val="Hyperlink"/>
            <w:noProof/>
          </w:rPr>
          <w:t>RAN2 does not pursue the co-existence between U2N relays and U2U relays in this release as it is not scope of the work item.</w:t>
        </w:r>
      </w:hyperlink>
    </w:p>
    <w:p w14:paraId="1D96FEB7" w14:textId="227D4EDF" w:rsidR="003A6BB0" w:rsidRDefault="0054395B">
      <w:pPr>
        <w:pStyle w:val="TableofFigures"/>
        <w:tabs>
          <w:tab w:val="right" w:leader="dot" w:pos="9629"/>
        </w:tabs>
        <w:rPr>
          <w:rFonts w:asciiTheme="minorHAnsi" w:eastAsiaTheme="minorEastAsia" w:hAnsiTheme="minorHAnsi" w:cstheme="minorBidi"/>
          <w:b w:val="0"/>
          <w:noProof/>
          <w:sz w:val="22"/>
          <w:szCs w:val="22"/>
        </w:rPr>
      </w:pPr>
      <w:hyperlink w:anchor="_Toc127296026" w:history="1">
        <w:r w:rsidR="003A6BB0" w:rsidRPr="00BC3CD8">
          <w:rPr>
            <w:rStyle w:val="Hyperlink"/>
            <w:noProof/>
          </w:rPr>
          <w:t>Proposal 12</w:t>
        </w:r>
        <w:r w:rsidR="003A6BB0">
          <w:rPr>
            <w:rFonts w:asciiTheme="minorHAnsi" w:eastAsiaTheme="minorEastAsia" w:hAnsiTheme="minorHAnsi" w:cstheme="minorBidi"/>
            <w:b w:val="0"/>
            <w:noProof/>
            <w:sz w:val="22"/>
            <w:szCs w:val="22"/>
          </w:rPr>
          <w:tab/>
        </w:r>
        <w:r w:rsidR="003A6BB0" w:rsidRPr="00BC3CD8">
          <w:rPr>
            <w:rStyle w:val="Hyperlink"/>
            <w:noProof/>
          </w:rPr>
          <w:t>In UE-to-UE relaying, the gNB does not provide a dedicated discovery configuration for an in-coverage UE in RRC_CONNECTED and can rely on cell-specific configuration/preconfiguration.</w:t>
        </w:r>
      </w:hyperlink>
    </w:p>
    <w:p w14:paraId="6AB824BA" w14:textId="44B686A0" w:rsidR="00064E39" w:rsidRPr="00CE0424" w:rsidRDefault="00064E39" w:rsidP="003C1E4A">
      <w:pPr>
        <w:pStyle w:val="BodyText"/>
      </w:pPr>
      <w:r w:rsidRPr="00240DB4">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41"/>
    <w:p w14:paraId="59DCC8E3" w14:textId="5884892D" w:rsidR="00216006" w:rsidRPr="000276DE" w:rsidRDefault="00216006" w:rsidP="001A761F">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0276DE">
        <w:rPr>
          <w:rFonts w:ascii="Arial" w:hAnsi="Arial" w:cs="Arial"/>
          <w:bCs/>
          <w:noProof/>
          <w:sz w:val="20"/>
          <w:szCs w:val="20"/>
        </w:rPr>
        <w:t>RP-</w:t>
      </w:r>
      <w:r w:rsidR="008F3033" w:rsidRPr="000276DE">
        <w:rPr>
          <w:rFonts w:ascii="Arial" w:hAnsi="Arial" w:cs="Arial"/>
          <w:bCs/>
          <w:noProof/>
          <w:sz w:val="20"/>
          <w:szCs w:val="20"/>
        </w:rPr>
        <w:t xml:space="preserve"> 221262</w:t>
      </w:r>
      <w:r w:rsidRPr="000276DE">
        <w:rPr>
          <w:rFonts w:ascii="Arial" w:hAnsi="Arial" w:cs="Arial"/>
          <w:bCs/>
          <w:sz w:val="20"/>
          <w:szCs w:val="20"/>
        </w:rPr>
        <w:t xml:space="preserve">, </w:t>
      </w:r>
      <w:r w:rsidR="007F59B4" w:rsidRPr="000276DE">
        <w:rPr>
          <w:rFonts w:ascii="Arial" w:eastAsia="Batang" w:hAnsi="Arial" w:cs="Arial"/>
          <w:bCs/>
          <w:sz w:val="20"/>
          <w:szCs w:val="20"/>
          <w:lang w:eastAsia="zh-CN"/>
        </w:rPr>
        <w:t>Revised WID on NR sidelink relay enhancements</w:t>
      </w:r>
      <w:r w:rsidRPr="000276DE">
        <w:rPr>
          <w:rFonts w:ascii="Arial" w:hAnsi="Arial" w:cs="Arial"/>
          <w:bCs/>
          <w:sz w:val="20"/>
          <w:szCs w:val="20"/>
        </w:rPr>
        <w:t>, RAN #9</w:t>
      </w:r>
      <w:r w:rsidR="007F59B4" w:rsidRPr="000276DE">
        <w:rPr>
          <w:rFonts w:ascii="Arial" w:hAnsi="Arial" w:cs="Arial"/>
          <w:bCs/>
          <w:sz w:val="20"/>
          <w:szCs w:val="20"/>
          <w:lang w:val="en-US"/>
        </w:rPr>
        <w:t>6</w:t>
      </w:r>
      <w:r w:rsidRPr="000276DE">
        <w:rPr>
          <w:rFonts w:ascii="Arial" w:hAnsi="Arial" w:cs="Arial"/>
          <w:bCs/>
          <w:sz w:val="20"/>
          <w:szCs w:val="20"/>
        </w:rPr>
        <w:t xml:space="preserve">, </w:t>
      </w:r>
      <w:r w:rsidR="000276DE" w:rsidRPr="000276DE">
        <w:rPr>
          <w:rFonts w:ascii="Arial" w:hAnsi="Arial" w:cs="Arial"/>
          <w:bCs/>
          <w:noProof/>
          <w:sz w:val="20"/>
          <w:szCs w:val="20"/>
        </w:rPr>
        <w:t>Budapest, Hungary, June 6-9, 2022</w:t>
      </w:r>
      <w:r w:rsidRPr="000276DE">
        <w:rPr>
          <w:rFonts w:ascii="Arial" w:hAnsi="Arial" w:cs="Arial"/>
          <w:bCs/>
          <w:sz w:val="20"/>
          <w:szCs w:val="20"/>
        </w:rPr>
        <w:t>.</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8DAF6" w14:textId="77777777" w:rsidR="002F0441" w:rsidRDefault="002F0441">
      <w:r>
        <w:separator/>
      </w:r>
    </w:p>
  </w:endnote>
  <w:endnote w:type="continuationSeparator" w:id="0">
    <w:p w14:paraId="4DF5B4CA" w14:textId="77777777" w:rsidR="002F0441" w:rsidRDefault="002F0441">
      <w:r>
        <w:continuationSeparator/>
      </w:r>
    </w:p>
  </w:endnote>
  <w:endnote w:type="continuationNotice" w:id="1">
    <w:p w14:paraId="460B8BB1" w14:textId="77777777" w:rsidR="002F0441" w:rsidRDefault="002F04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90926" w14:textId="77777777" w:rsidR="002F0441" w:rsidRDefault="002F0441">
      <w:r>
        <w:separator/>
      </w:r>
    </w:p>
  </w:footnote>
  <w:footnote w:type="continuationSeparator" w:id="0">
    <w:p w14:paraId="0C2F4F76" w14:textId="77777777" w:rsidR="002F0441" w:rsidRDefault="002F0441">
      <w:r>
        <w:continuationSeparator/>
      </w:r>
    </w:p>
  </w:footnote>
  <w:footnote w:type="continuationNotice" w:id="1">
    <w:p w14:paraId="6686A9E1" w14:textId="77777777" w:rsidR="002F0441" w:rsidRDefault="002F04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497615881">
    <w:abstractNumId w:val="7"/>
  </w:num>
  <w:num w:numId="2" w16cid:durableId="1312057252">
    <w:abstractNumId w:val="5"/>
  </w:num>
  <w:num w:numId="3" w16cid:durableId="1566798706">
    <w:abstractNumId w:val="0"/>
  </w:num>
  <w:num w:numId="4" w16cid:durableId="250162663">
    <w:abstractNumId w:val="8"/>
  </w:num>
  <w:num w:numId="5" w16cid:durableId="1680810057">
    <w:abstractNumId w:val="10"/>
  </w:num>
  <w:num w:numId="6" w16cid:durableId="248003679">
    <w:abstractNumId w:val="11"/>
  </w:num>
  <w:num w:numId="7" w16cid:durableId="319889596">
    <w:abstractNumId w:val="2"/>
  </w:num>
  <w:num w:numId="8" w16cid:durableId="1075932944">
    <w:abstractNumId w:val="3"/>
  </w:num>
  <w:num w:numId="9" w16cid:durableId="1243415916">
    <w:abstractNumId w:val="1"/>
  </w:num>
  <w:num w:numId="10" w16cid:durableId="149907234">
    <w:abstractNumId w:val="15"/>
  </w:num>
  <w:num w:numId="11" w16cid:durableId="1758015749">
    <w:abstractNumId w:val="4"/>
  </w:num>
  <w:num w:numId="12" w16cid:durableId="340283829">
    <w:abstractNumId w:val="13"/>
  </w:num>
  <w:num w:numId="13" w16cid:durableId="15790493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00220651">
    <w:abstractNumId w:val="14"/>
  </w:num>
  <w:num w:numId="15" w16cid:durableId="13263513">
    <w:abstractNumId w:val="16"/>
  </w:num>
  <w:num w:numId="16" w16cid:durableId="194851664">
    <w:abstractNumId w:val="12"/>
  </w:num>
  <w:num w:numId="17" w16cid:durableId="116628677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40B5"/>
    <w:rsid w:val="0000564C"/>
    <w:rsid w:val="00006446"/>
    <w:rsid w:val="00006896"/>
    <w:rsid w:val="00006E8C"/>
    <w:rsid w:val="00007CDC"/>
    <w:rsid w:val="00010A70"/>
    <w:rsid w:val="00010B2C"/>
    <w:rsid w:val="000112BB"/>
    <w:rsid w:val="000113CA"/>
    <w:rsid w:val="00011B28"/>
    <w:rsid w:val="00011B37"/>
    <w:rsid w:val="00012536"/>
    <w:rsid w:val="00013BFE"/>
    <w:rsid w:val="000154A9"/>
    <w:rsid w:val="00015D15"/>
    <w:rsid w:val="0001607D"/>
    <w:rsid w:val="00017752"/>
    <w:rsid w:val="0002149D"/>
    <w:rsid w:val="00022745"/>
    <w:rsid w:val="00022E21"/>
    <w:rsid w:val="000238F9"/>
    <w:rsid w:val="00023FDB"/>
    <w:rsid w:val="0002534B"/>
    <w:rsid w:val="0002564D"/>
    <w:rsid w:val="00025ECA"/>
    <w:rsid w:val="0002615C"/>
    <w:rsid w:val="00026857"/>
    <w:rsid w:val="000276DE"/>
    <w:rsid w:val="000325B8"/>
    <w:rsid w:val="00034C15"/>
    <w:rsid w:val="00034E00"/>
    <w:rsid w:val="000357DA"/>
    <w:rsid w:val="00035EF6"/>
    <w:rsid w:val="0003629A"/>
    <w:rsid w:val="000365BA"/>
    <w:rsid w:val="00036BA1"/>
    <w:rsid w:val="000379D0"/>
    <w:rsid w:val="000419D6"/>
    <w:rsid w:val="000422E2"/>
    <w:rsid w:val="00042571"/>
    <w:rsid w:val="00042BB6"/>
    <w:rsid w:val="00042ED3"/>
    <w:rsid w:val="00042F22"/>
    <w:rsid w:val="000444EF"/>
    <w:rsid w:val="00044B2D"/>
    <w:rsid w:val="00045817"/>
    <w:rsid w:val="00046773"/>
    <w:rsid w:val="000470ED"/>
    <w:rsid w:val="000516C3"/>
    <w:rsid w:val="000528D4"/>
    <w:rsid w:val="00052A07"/>
    <w:rsid w:val="000534A6"/>
    <w:rsid w:val="000534E3"/>
    <w:rsid w:val="00053572"/>
    <w:rsid w:val="00053A04"/>
    <w:rsid w:val="00053E71"/>
    <w:rsid w:val="000550AD"/>
    <w:rsid w:val="000551C2"/>
    <w:rsid w:val="0005606A"/>
    <w:rsid w:val="000568DB"/>
    <w:rsid w:val="00057117"/>
    <w:rsid w:val="000575BD"/>
    <w:rsid w:val="00060E99"/>
    <w:rsid w:val="000613AE"/>
    <w:rsid w:val="000616E7"/>
    <w:rsid w:val="00061838"/>
    <w:rsid w:val="00063568"/>
    <w:rsid w:val="00063E98"/>
    <w:rsid w:val="000644F3"/>
    <w:rsid w:val="0006487E"/>
    <w:rsid w:val="00064DD6"/>
    <w:rsid w:val="00064E39"/>
    <w:rsid w:val="000650B8"/>
    <w:rsid w:val="000659B6"/>
    <w:rsid w:val="00065E1A"/>
    <w:rsid w:val="0006623E"/>
    <w:rsid w:val="00066ED5"/>
    <w:rsid w:val="00067863"/>
    <w:rsid w:val="0007283F"/>
    <w:rsid w:val="00072D12"/>
    <w:rsid w:val="00073210"/>
    <w:rsid w:val="0007368D"/>
    <w:rsid w:val="00074587"/>
    <w:rsid w:val="000763CD"/>
    <w:rsid w:val="000764D7"/>
    <w:rsid w:val="0007656F"/>
    <w:rsid w:val="0007688E"/>
    <w:rsid w:val="00077E5F"/>
    <w:rsid w:val="0008036A"/>
    <w:rsid w:val="0008048F"/>
    <w:rsid w:val="00080B91"/>
    <w:rsid w:val="00081AE6"/>
    <w:rsid w:val="0008287D"/>
    <w:rsid w:val="00082A6A"/>
    <w:rsid w:val="00082C7F"/>
    <w:rsid w:val="00084C5C"/>
    <w:rsid w:val="000855EB"/>
    <w:rsid w:val="00085B52"/>
    <w:rsid w:val="000866F2"/>
    <w:rsid w:val="0008755D"/>
    <w:rsid w:val="0009009F"/>
    <w:rsid w:val="00091557"/>
    <w:rsid w:val="000924C1"/>
    <w:rsid w:val="000924F0"/>
    <w:rsid w:val="00092835"/>
    <w:rsid w:val="00092EAE"/>
    <w:rsid w:val="000931E7"/>
    <w:rsid w:val="00093474"/>
    <w:rsid w:val="00093F0E"/>
    <w:rsid w:val="00094002"/>
    <w:rsid w:val="0009510F"/>
    <w:rsid w:val="0009538D"/>
    <w:rsid w:val="00096011"/>
    <w:rsid w:val="000967E9"/>
    <w:rsid w:val="00096AEC"/>
    <w:rsid w:val="00096CAA"/>
    <w:rsid w:val="00096DA4"/>
    <w:rsid w:val="0009777B"/>
    <w:rsid w:val="000A0C45"/>
    <w:rsid w:val="000A0E20"/>
    <w:rsid w:val="000A1A6B"/>
    <w:rsid w:val="000A1B7B"/>
    <w:rsid w:val="000A1C71"/>
    <w:rsid w:val="000A1EE6"/>
    <w:rsid w:val="000A2039"/>
    <w:rsid w:val="000A259B"/>
    <w:rsid w:val="000A42D5"/>
    <w:rsid w:val="000A4D56"/>
    <w:rsid w:val="000A56F2"/>
    <w:rsid w:val="000A58E4"/>
    <w:rsid w:val="000A7993"/>
    <w:rsid w:val="000B08E8"/>
    <w:rsid w:val="000B15AB"/>
    <w:rsid w:val="000B1B8D"/>
    <w:rsid w:val="000B1CEC"/>
    <w:rsid w:val="000B2719"/>
    <w:rsid w:val="000B353E"/>
    <w:rsid w:val="000B3A8F"/>
    <w:rsid w:val="000B3CE4"/>
    <w:rsid w:val="000B4AB9"/>
    <w:rsid w:val="000B547E"/>
    <w:rsid w:val="000B55B4"/>
    <w:rsid w:val="000B58C3"/>
    <w:rsid w:val="000B61E9"/>
    <w:rsid w:val="000B7557"/>
    <w:rsid w:val="000C0C5A"/>
    <w:rsid w:val="000C1648"/>
    <w:rsid w:val="000C165A"/>
    <w:rsid w:val="000C2E19"/>
    <w:rsid w:val="000C5918"/>
    <w:rsid w:val="000C786F"/>
    <w:rsid w:val="000C7FB3"/>
    <w:rsid w:val="000D0D07"/>
    <w:rsid w:val="000D1A6E"/>
    <w:rsid w:val="000D2238"/>
    <w:rsid w:val="000D3063"/>
    <w:rsid w:val="000D3B84"/>
    <w:rsid w:val="000D4797"/>
    <w:rsid w:val="000D6BB1"/>
    <w:rsid w:val="000E0527"/>
    <w:rsid w:val="000E106A"/>
    <w:rsid w:val="000E1CA8"/>
    <w:rsid w:val="000E1E92"/>
    <w:rsid w:val="000E26F2"/>
    <w:rsid w:val="000E42D0"/>
    <w:rsid w:val="000E4D53"/>
    <w:rsid w:val="000E55EE"/>
    <w:rsid w:val="000E603E"/>
    <w:rsid w:val="000F06D6"/>
    <w:rsid w:val="000F0EB1"/>
    <w:rsid w:val="000F1106"/>
    <w:rsid w:val="000F1CA9"/>
    <w:rsid w:val="000F1D3A"/>
    <w:rsid w:val="000F3A6D"/>
    <w:rsid w:val="000F3BE9"/>
    <w:rsid w:val="000F3F6C"/>
    <w:rsid w:val="000F45CC"/>
    <w:rsid w:val="000F58DF"/>
    <w:rsid w:val="000F6DF3"/>
    <w:rsid w:val="000F6E7D"/>
    <w:rsid w:val="0010004F"/>
    <w:rsid w:val="001005FF"/>
    <w:rsid w:val="0010212C"/>
    <w:rsid w:val="0010265B"/>
    <w:rsid w:val="0010270A"/>
    <w:rsid w:val="00102893"/>
    <w:rsid w:val="00102A93"/>
    <w:rsid w:val="001048D2"/>
    <w:rsid w:val="00105418"/>
    <w:rsid w:val="00105B59"/>
    <w:rsid w:val="001062FB"/>
    <w:rsid w:val="001063E6"/>
    <w:rsid w:val="00106B94"/>
    <w:rsid w:val="00107D7D"/>
    <w:rsid w:val="00107F92"/>
    <w:rsid w:val="00110811"/>
    <w:rsid w:val="00111310"/>
    <w:rsid w:val="00111F8B"/>
    <w:rsid w:val="00113329"/>
    <w:rsid w:val="00113423"/>
    <w:rsid w:val="00113CF4"/>
    <w:rsid w:val="00113E86"/>
    <w:rsid w:val="00114819"/>
    <w:rsid w:val="00114AF9"/>
    <w:rsid w:val="001153EA"/>
    <w:rsid w:val="00115409"/>
    <w:rsid w:val="00115643"/>
    <w:rsid w:val="00115CAD"/>
    <w:rsid w:val="00116765"/>
    <w:rsid w:val="001170A7"/>
    <w:rsid w:val="0012050A"/>
    <w:rsid w:val="00120A6A"/>
    <w:rsid w:val="0012184A"/>
    <w:rsid w:val="001219F5"/>
    <w:rsid w:val="00121A20"/>
    <w:rsid w:val="0012201A"/>
    <w:rsid w:val="0012202C"/>
    <w:rsid w:val="0012377F"/>
    <w:rsid w:val="00124314"/>
    <w:rsid w:val="00124A66"/>
    <w:rsid w:val="00126B4A"/>
    <w:rsid w:val="00127AA3"/>
    <w:rsid w:val="001307BF"/>
    <w:rsid w:val="0013085A"/>
    <w:rsid w:val="00130D4E"/>
    <w:rsid w:val="00130EEB"/>
    <w:rsid w:val="0013140C"/>
    <w:rsid w:val="00132E9B"/>
    <w:rsid w:val="00132FD0"/>
    <w:rsid w:val="00133432"/>
    <w:rsid w:val="001338D9"/>
    <w:rsid w:val="001344C0"/>
    <w:rsid w:val="001346FA"/>
    <w:rsid w:val="00134796"/>
    <w:rsid w:val="00135027"/>
    <w:rsid w:val="00135252"/>
    <w:rsid w:val="00135E86"/>
    <w:rsid w:val="00136B3E"/>
    <w:rsid w:val="00137179"/>
    <w:rsid w:val="00137864"/>
    <w:rsid w:val="00137AB5"/>
    <w:rsid w:val="00137F0B"/>
    <w:rsid w:val="00141B08"/>
    <w:rsid w:val="001422E3"/>
    <w:rsid w:val="00142A16"/>
    <w:rsid w:val="00143508"/>
    <w:rsid w:val="00143541"/>
    <w:rsid w:val="0014370C"/>
    <w:rsid w:val="00144CDF"/>
    <w:rsid w:val="00146A9A"/>
    <w:rsid w:val="00147172"/>
    <w:rsid w:val="0015017A"/>
    <w:rsid w:val="0015091F"/>
    <w:rsid w:val="00151A3B"/>
    <w:rsid w:val="00151E23"/>
    <w:rsid w:val="00151E9B"/>
    <w:rsid w:val="001526E0"/>
    <w:rsid w:val="00152E33"/>
    <w:rsid w:val="00153C1B"/>
    <w:rsid w:val="00155165"/>
    <w:rsid w:val="001551B5"/>
    <w:rsid w:val="00156012"/>
    <w:rsid w:val="00157FCB"/>
    <w:rsid w:val="001604C7"/>
    <w:rsid w:val="00162840"/>
    <w:rsid w:val="00163C15"/>
    <w:rsid w:val="0016467A"/>
    <w:rsid w:val="00164C64"/>
    <w:rsid w:val="00164FA1"/>
    <w:rsid w:val="0016509F"/>
    <w:rsid w:val="00165736"/>
    <w:rsid w:val="001659C1"/>
    <w:rsid w:val="00165B65"/>
    <w:rsid w:val="00167485"/>
    <w:rsid w:val="00170107"/>
    <w:rsid w:val="001701FD"/>
    <w:rsid w:val="00170245"/>
    <w:rsid w:val="00173A8E"/>
    <w:rsid w:val="00173E7F"/>
    <w:rsid w:val="0017502C"/>
    <w:rsid w:val="00175612"/>
    <w:rsid w:val="00177961"/>
    <w:rsid w:val="001810DB"/>
    <w:rsid w:val="0018143F"/>
    <w:rsid w:val="00181FF8"/>
    <w:rsid w:val="00183AAD"/>
    <w:rsid w:val="0019034B"/>
    <w:rsid w:val="00190AC1"/>
    <w:rsid w:val="00192395"/>
    <w:rsid w:val="0019341A"/>
    <w:rsid w:val="00195E47"/>
    <w:rsid w:val="00196903"/>
    <w:rsid w:val="0019744D"/>
    <w:rsid w:val="00197DF9"/>
    <w:rsid w:val="001A1987"/>
    <w:rsid w:val="001A19C6"/>
    <w:rsid w:val="001A1FBE"/>
    <w:rsid w:val="001A2564"/>
    <w:rsid w:val="001A3098"/>
    <w:rsid w:val="001A3E4B"/>
    <w:rsid w:val="001A3FD0"/>
    <w:rsid w:val="001A41F2"/>
    <w:rsid w:val="001A510A"/>
    <w:rsid w:val="001A5590"/>
    <w:rsid w:val="001A6173"/>
    <w:rsid w:val="001A63AC"/>
    <w:rsid w:val="001A6CBA"/>
    <w:rsid w:val="001A730B"/>
    <w:rsid w:val="001A761F"/>
    <w:rsid w:val="001A7B08"/>
    <w:rsid w:val="001A7CBC"/>
    <w:rsid w:val="001B0D97"/>
    <w:rsid w:val="001B1247"/>
    <w:rsid w:val="001B1C69"/>
    <w:rsid w:val="001B29DB"/>
    <w:rsid w:val="001B3CDA"/>
    <w:rsid w:val="001B3FFB"/>
    <w:rsid w:val="001B467D"/>
    <w:rsid w:val="001B46A5"/>
    <w:rsid w:val="001B5A5D"/>
    <w:rsid w:val="001C01F7"/>
    <w:rsid w:val="001C071C"/>
    <w:rsid w:val="001C08F7"/>
    <w:rsid w:val="001C0E2E"/>
    <w:rsid w:val="001C14D1"/>
    <w:rsid w:val="001C17EB"/>
    <w:rsid w:val="001C1CE5"/>
    <w:rsid w:val="001C35CA"/>
    <w:rsid w:val="001C3D2A"/>
    <w:rsid w:val="001C3DDE"/>
    <w:rsid w:val="001D0EF4"/>
    <w:rsid w:val="001D2678"/>
    <w:rsid w:val="001D4BB0"/>
    <w:rsid w:val="001D51BA"/>
    <w:rsid w:val="001D53E7"/>
    <w:rsid w:val="001D5DCE"/>
    <w:rsid w:val="001D6342"/>
    <w:rsid w:val="001D6D53"/>
    <w:rsid w:val="001D6E32"/>
    <w:rsid w:val="001D6F6B"/>
    <w:rsid w:val="001D707A"/>
    <w:rsid w:val="001D7092"/>
    <w:rsid w:val="001D7629"/>
    <w:rsid w:val="001E2563"/>
    <w:rsid w:val="001E3E8D"/>
    <w:rsid w:val="001E45A4"/>
    <w:rsid w:val="001E47B0"/>
    <w:rsid w:val="001E4EF5"/>
    <w:rsid w:val="001E58E2"/>
    <w:rsid w:val="001E5D9E"/>
    <w:rsid w:val="001E6A3B"/>
    <w:rsid w:val="001E7AED"/>
    <w:rsid w:val="001E7CC9"/>
    <w:rsid w:val="001F0EE6"/>
    <w:rsid w:val="001F3916"/>
    <w:rsid w:val="001F54C5"/>
    <w:rsid w:val="001F622B"/>
    <w:rsid w:val="001F662C"/>
    <w:rsid w:val="001F7074"/>
    <w:rsid w:val="00200490"/>
    <w:rsid w:val="00200513"/>
    <w:rsid w:val="0020093B"/>
    <w:rsid w:val="00201C6F"/>
    <w:rsid w:val="00201F3A"/>
    <w:rsid w:val="00201F45"/>
    <w:rsid w:val="00203A78"/>
    <w:rsid w:val="00203F96"/>
    <w:rsid w:val="002061E1"/>
    <w:rsid w:val="002069B2"/>
    <w:rsid w:val="00206B6C"/>
    <w:rsid w:val="0020760A"/>
    <w:rsid w:val="00207FA3"/>
    <w:rsid w:val="00211B5F"/>
    <w:rsid w:val="0021290B"/>
    <w:rsid w:val="00213433"/>
    <w:rsid w:val="0021346D"/>
    <w:rsid w:val="0021428E"/>
    <w:rsid w:val="0021447F"/>
    <w:rsid w:val="00214DA8"/>
    <w:rsid w:val="00215423"/>
    <w:rsid w:val="002158FA"/>
    <w:rsid w:val="00216006"/>
    <w:rsid w:val="0021613A"/>
    <w:rsid w:val="00217D91"/>
    <w:rsid w:val="00220600"/>
    <w:rsid w:val="00220CF4"/>
    <w:rsid w:val="002224DB"/>
    <w:rsid w:val="00223C38"/>
    <w:rsid w:val="00223FCB"/>
    <w:rsid w:val="00224ECD"/>
    <w:rsid w:val="002252C3"/>
    <w:rsid w:val="00225C54"/>
    <w:rsid w:val="0022635F"/>
    <w:rsid w:val="00226B66"/>
    <w:rsid w:val="00230765"/>
    <w:rsid w:val="00230D18"/>
    <w:rsid w:val="002319E4"/>
    <w:rsid w:val="00235628"/>
    <w:rsid w:val="00235632"/>
    <w:rsid w:val="00235872"/>
    <w:rsid w:val="00235E2D"/>
    <w:rsid w:val="002363DA"/>
    <w:rsid w:val="00236B86"/>
    <w:rsid w:val="00237C14"/>
    <w:rsid w:val="002404FA"/>
    <w:rsid w:val="00240974"/>
    <w:rsid w:val="00240DB4"/>
    <w:rsid w:val="00241158"/>
    <w:rsid w:val="00241513"/>
    <w:rsid w:val="00241559"/>
    <w:rsid w:val="002435B3"/>
    <w:rsid w:val="00243AD6"/>
    <w:rsid w:val="002458B8"/>
    <w:rsid w:val="002458EB"/>
    <w:rsid w:val="0024633C"/>
    <w:rsid w:val="002470A2"/>
    <w:rsid w:val="002500C8"/>
    <w:rsid w:val="0025190D"/>
    <w:rsid w:val="0025216D"/>
    <w:rsid w:val="002521C9"/>
    <w:rsid w:val="0025266F"/>
    <w:rsid w:val="00252867"/>
    <w:rsid w:val="00253601"/>
    <w:rsid w:val="00253853"/>
    <w:rsid w:val="00253E23"/>
    <w:rsid w:val="00254E3E"/>
    <w:rsid w:val="0025625B"/>
    <w:rsid w:val="00257543"/>
    <w:rsid w:val="002579B9"/>
    <w:rsid w:val="002617E7"/>
    <w:rsid w:val="00264090"/>
    <w:rsid w:val="00264228"/>
    <w:rsid w:val="002642FD"/>
    <w:rsid w:val="00264334"/>
    <w:rsid w:val="0026473E"/>
    <w:rsid w:val="00266214"/>
    <w:rsid w:val="002663AE"/>
    <w:rsid w:val="00266C80"/>
    <w:rsid w:val="00267C83"/>
    <w:rsid w:val="00270BD1"/>
    <w:rsid w:val="0027144F"/>
    <w:rsid w:val="00271813"/>
    <w:rsid w:val="00271F3A"/>
    <w:rsid w:val="00273278"/>
    <w:rsid w:val="00273584"/>
    <w:rsid w:val="0027358E"/>
    <w:rsid w:val="002737F4"/>
    <w:rsid w:val="0027432E"/>
    <w:rsid w:val="00275186"/>
    <w:rsid w:val="0027582D"/>
    <w:rsid w:val="00275DEC"/>
    <w:rsid w:val="00280395"/>
    <w:rsid w:val="002805F5"/>
    <w:rsid w:val="0028063B"/>
    <w:rsid w:val="00280705"/>
    <w:rsid w:val="00280751"/>
    <w:rsid w:val="00280D0F"/>
    <w:rsid w:val="0028140D"/>
    <w:rsid w:val="00281BA9"/>
    <w:rsid w:val="0028280A"/>
    <w:rsid w:val="00283ADA"/>
    <w:rsid w:val="0028445F"/>
    <w:rsid w:val="002844F7"/>
    <w:rsid w:val="00284993"/>
    <w:rsid w:val="00284D0A"/>
    <w:rsid w:val="00285110"/>
    <w:rsid w:val="00285335"/>
    <w:rsid w:val="00286ACD"/>
    <w:rsid w:val="00287838"/>
    <w:rsid w:val="00290562"/>
    <w:rsid w:val="002907B5"/>
    <w:rsid w:val="0029093E"/>
    <w:rsid w:val="00291831"/>
    <w:rsid w:val="002923FB"/>
    <w:rsid w:val="0029240A"/>
    <w:rsid w:val="0029270B"/>
    <w:rsid w:val="00292EB7"/>
    <w:rsid w:val="00292F3F"/>
    <w:rsid w:val="00295FF6"/>
    <w:rsid w:val="00296227"/>
    <w:rsid w:val="002962EA"/>
    <w:rsid w:val="00296639"/>
    <w:rsid w:val="00296F44"/>
    <w:rsid w:val="0029777D"/>
    <w:rsid w:val="002A055E"/>
    <w:rsid w:val="002A05FB"/>
    <w:rsid w:val="002A1790"/>
    <w:rsid w:val="002A1D4E"/>
    <w:rsid w:val="002A2869"/>
    <w:rsid w:val="002A30E7"/>
    <w:rsid w:val="002A380A"/>
    <w:rsid w:val="002A45B9"/>
    <w:rsid w:val="002A5044"/>
    <w:rsid w:val="002A59E1"/>
    <w:rsid w:val="002A61C9"/>
    <w:rsid w:val="002A7B0B"/>
    <w:rsid w:val="002B24D6"/>
    <w:rsid w:val="002B2FA4"/>
    <w:rsid w:val="002B357F"/>
    <w:rsid w:val="002B3E30"/>
    <w:rsid w:val="002B5758"/>
    <w:rsid w:val="002B596D"/>
    <w:rsid w:val="002B63FD"/>
    <w:rsid w:val="002B697D"/>
    <w:rsid w:val="002B6B8E"/>
    <w:rsid w:val="002C1D86"/>
    <w:rsid w:val="002C2C46"/>
    <w:rsid w:val="002C3358"/>
    <w:rsid w:val="002C41E6"/>
    <w:rsid w:val="002C6D62"/>
    <w:rsid w:val="002C73A0"/>
    <w:rsid w:val="002C76D8"/>
    <w:rsid w:val="002C796D"/>
    <w:rsid w:val="002D029F"/>
    <w:rsid w:val="002D071A"/>
    <w:rsid w:val="002D10D4"/>
    <w:rsid w:val="002D34B2"/>
    <w:rsid w:val="002D3DEA"/>
    <w:rsid w:val="002D467F"/>
    <w:rsid w:val="002D48A1"/>
    <w:rsid w:val="002D48B0"/>
    <w:rsid w:val="002D5B37"/>
    <w:rsid w:val="002D665B"/>
    <w:rsid w:val="002D7637"/>
    <w:rsid w:val="002E17F2"/>
    <w:rsid w:val="002E230A"/>
    <w:rsid w:val="002E28EB"/>
    <w:rsid w:val="002E2C28"/>
    <w:rsid w:val="002E3267"/>
    <w:rsid w:val="002E3610"/>
    <w:rsid w:val="002E3AE4"/>
    <w:rsid w:val="002E56CB"/>
    <w:rsid w:val="002E6C49"/>
    <w:rsid w:val="002E7526"/>
    <w:rsid w:val="002E7CAE"/>
    <w:rsid w:val="002F0441"/>
    <w:rsid w:val="002F0E8D"/>
    <w:rsid w:val="002F10A0"/>
    <w:rsid w:val="002F1E20"/>
    <w:rsid w:val="002F2771"/>
    <w:rsid w:val="002F2D1D"/>
    <w:rsid w:val="002F3449"/>
    <w:rsid w:val="002F35BD"/>
    <w:rsid w:val="002F37A9"/>
    <w:rsid w:val="002F3E73"/>
    <w:rsid w:val="002F40A5"/>
    <w:rsid w:val="002F41F7"/>
    <w:rsid w:val="002F770C"/>
    <w:rsid w:val="002F79C9"/>
    <w:rsid w:val="00300187"/>
    <w:rsid w:val="00301823"/>
    <w:rsid w:val="00301CE6"/>
    <w:rsid w:val="0030256B"/>
    <w:rsid w:val="00303F52"/>
    <w:rsid w:val="00304647"/>
    <w:rsid w:val="00304D83"/>
    <w:rsid w:val="0030501F"/>
    <w:rsid w:val="00305C05"/>
    <w:rsid w:val="00305F9D"/>
    <w:rsid w:val="0030674A"/>
    <w:rsid w:val="00307BA1"/>
    <w:rsid w:val="00311702"/>
    <w:rsid w:val="00311961"/>
    <w:rsid w:val="00311D89"/>
    <w:rsid w:val="00311E82"/>
    <w:rsid w:val="003127D0"/>
    <w:rsid w:val="003132F6"/>
    <w:rsid w:val="003133D0"/>
    <w:rsid w:val="00313FC0"/>
    <w:rsid w:val="00313FD6"/>
    <w:rsid w:val="003143BD"/>
    <w:rsid w:val="00315363"/>
    <w:rsid w:val="0031594C"/>
    <w:rsid w:val="00315C06"/>
    <w:rsid w:val="00315C7A"/>
    <w:rsid w:val="0031680F"/>
    <w:rsid w:val="003203ED"/>
    <w:rsid w:val="00322C9F"/>
    <w:rsid w:val="003238ED"/>
    <w:rsid w:val="0032394D"/>
    <w:rsid w:val="00324419"/>
    <w:rsid w:val="00324D23"/>
    <w:rsid w:val="00325601"/>
    <w:rsid w:val="00326C76"/>
    <w:rsid w:val="00330A0F"/>
    <w:rsid w:val="00331751"/>
    <w:rsid w:val="00331C5B"/>
    <w:rsid w:val="003323D5"/>
    <w:rsid w:val="003328B6"/>
    <w:rsid w:val="003338B5"/>
    <w:rsid w:val="00333923"/>
    <w:rsid w:val="00334221"/>
    <w:rsid w:val="00334579"/>
    <w:rsid w:val="003356DA"/>
    <w:rsid w:val="00335858"/>
    <w:rsid w:val="00336BDA"/>
    <w:rsid w:val="00342BB1"/>
    <w:rsid w:val="00342BD7"/>
    <w:rsid w:val="00342CDF"/>
    <w:rsid w:val="00342F5D"/>
    <w:rsid w:val="003432A1"/>
    <w:rsid w:val="00344973"/>
    <w:rsid w:val="00346DB5"/>
    <w:rsid w:val="00347394"/>
    <w:rsid w:val="003477B1"/>
    <w:rsid w:val="003509F5"/>
    <w:rsid w:val="00353B65"/>
    <w:rsid w:val="003558A4"/>
    <w:rsid w:val="003562C0"/>
    <w:rsid w:val="003566E2"/>
    <w:rsid w:val="00357380"/>
    <w:rsid w:val="003602D9"/>
    <w:rsid w:val="003604CE"/>
    <w:rsid w:val="00360947"/>
    <w:rsid w:val="0036110B"/>
    <w:rsid w:val="0036340F"/>
    <w:rsid w:val="0036353A"/>
    <w:rsid w:val="00364EA6"/>
    <w:rsid w:val="003679DF"/>
    <w:rsid w:val="003703FD"/>
    <w:rsid w:val="00370E47"/>
    <w:rsid w:val="00370EE5"/>
    <w:rsid w:val="00372075"/>
    <w:rsid w:val="003742AC"/>
    <w:rsid w:val="00376769"/>
    <w:rsid w:val="00376B86"/>
    <w:rsid w:val="00377378"/>
    <w:rsid w:val="00377CE1"/>
    <w:rsid w:val="00377DB4"/>
    <w:rsid w:val="00380AD8"/>
    <w:rsid w:val="00380C83"/>
    <w:rsid w:val="00381A09"/>
    <w:rsid w:val="00381DC0"/>
    <w:rsid w:val="0038335F"/>
    <w:rsid w:val="003847CB"/>
    <w:rsid w:val="00385BF0"/>
    <w:rsid w:val="00386622"/>
    <w:rsid w:val="00387082"/>
    <w:rsid w:val="00390446"/>
    <w:rsid w:val="00392F24"/>
    <w:rsid w:val="003938BC"/>
    <w:rsid w:val="003939FF"/>
    <w:rsid w:val="00395217"/>
    <w:rsid w:val="00396AB7"/>
    <w:rsid w:val="00397704"/>
    <w:rsid w:val="003A0AC9"/>
    <w:rsid w:val="003A1100"/>
    <w:rsid w:val="003A2223"/>
    <w:rsid w:val="003A27D6"/>
    <w:rsid w:val="003A27E4"/>
    <w:rsid w:val="003A2A0F"/>
    <w:rsid w:val="003A34BF"/>
    <w:rsid w:val="003A45A1"/>
    <w:rsid w:val="003A4CE0"/>
    <w:rsid w:val="003A5B0A"/>
    <w:rsid w:val="003A6291"/>
    <w:rsid w:val="003A6BAC"/>
    <w:rsid w:val="003A6BB0"/>
    <w:rsid w:val="003A70A4"/>
    <w:rsid w:val="003A7EF3"/>
    <w:rsid w:val="003A7FD4"/>
    <w:rsid w:val="003B0815"/>
    <w:rsid w:val="003B159C"/>
    <w:rsid w:val="003B2984"/>
    <w:rsid w:val="003B2C93"/>
    <w:rsid w:val="003B369F"/>
    <w:rsid w:val="003B36A3"/>
    <w:rsid w:val="003B4430"/>
    <w:rsid w:val="003B4606"/>
    <w:rsid w:val="003B62E6"/>
    <w:rsid w:val="003B64BB"/>
    <w:rsid w:val="003B69A7"/>
    <w:rsid w:val="003B7FE5"/>
    <w:rsid w:val="003C00CB"/>
    <w:rsid w:val="003C03B1"/>
    <w:rsid w:val="003C04E4"/>
    <w:rsid w:val="003C0DC3"/>
    <w:rsid w:val="003C11C8"/>
    <w:rsid w:val="003C1E4A"/>
    <w:rsid w:val="003C2702"/>
    <w:rsid w:val="003C2A24"/>
    <w:rsid w:val="003C2AD7"/>
    <w:rsid w:val="003C439D"/>
    <w:rsid w:val="003C4D05"/>
    <w:rsid w:val="003C5938"/>
    <w:rsid w:val="003C5C8E"/>
    <w:rsid w:val="003C5E67"/>
    <w:rsid w:val="003C7806"/>
    <w:rsid w:val="003D109F"/>
    <w:rsid w:val="003D2478"/>
    <w:rsid w:val="003D28CF"/>
    <w:rsid w:val="003D3C41"/>
    <w:rsid w:val="003D3C45"/>
    <w:rsid w:val="003D405E"/>
    <w:rsid w:val="003D5B1F"/>
    <w:rsid w:val="003E07A3"/>
    <w:rsid w:val="003E0A64"/>
    <w:rsid w:val="003E15FA"/>
    <w:rsid w:val="003E3125"/>
    <w:rsid w:val="003E32BA"/>
    <w:rsid w:val="003E3B7B"/>
    <w:rsid w:val="003E4973"/>
    <w:rsid w:val="003E55E4"/>
    <w:rsid w:val="003E69C5"/>
    <w:rsid w:val="003E7040"/>
    <w:rsid w:val="003E73EE"/>
    <w:rsid w:val="003E74E3"/>
    <w:rsid w:val="003F05C7"/>
    <w:rsid w:val="003F0D35"/>
    <w:rsid w:val="003F11A0"/>
    <w:rsid w:val="003F241F"/>
    <w:rsid w:val="003F2841"/>
    <w:rsid w:val="003F2CD4"/>
    <w:rsid w:val="003F3BDF"/>
    <w:rsid w:val="003F403D"/>
    <w:rsid w:val="003F5782"/>
    <w:rsid w:val="003F68C0"/>
    <w:rsid w:val="003F6BBE"/>
    <w:rsid w:val="003F7155"/>
    <w:rsid w:val="003F7760"/>
    <w:rsid w:val="004000E8"/>
    <w:rsid w:val="00400BB3"/>
    <w:rsid w:val="0040118E"/>
    <w:rsid w:val="004013EA"/>
    <w:rsid w:val="00402E2B"/>
    <w:rsid w:val="00402EB6"/>
    <w:rsid w:val="00404240"/>
    <w:rsid w:val="00404751"/>
    <w:rsid w:val="0040512B"/>
    <w:rsid w:val="00405CA5"/>
    <w:rsid w:val="00407A16"/>
    <w:rsid w:val="00407CD3"/>
    <w:rsid w:val="00410134"/>
    <w:rsid w:val="00410B72"/>
    <w:rsid w:val="00410F18"/>
    <w:rsid w:val="0041249F"/>
    <w:rsid w:val="0041263E"/>
    <w:rsid w:val="00412C78"/>
    <w:rsid w:val="00413AAC"/>
    <w:rsid w:val="00413B66"/>
    <w:rsid w:val="00413E92"/>
    <w:rsid w:val="00415EA4"/>
    <w:rsid w:val="00417DEF"/>
    <w:rsid w:val="00420CF1"/>
    <w:rsid w:val="00421105"/>
    <w:rsid w:val="00422AA4"/>
    <w:rsid w:val="004240D5"/>
    <w:rsid w:val="004242F4"/>
    <w:rsid w:val="00425398"/>
    <w:rsid w:val="00425DA1"/>
    <w:rsid w:val="004262BB"/>
    <w:rsid w:val="00426FF0"/>
    <w:rsid w:val="00427248"/>
    <w:rsid w:val="004273B5"/>
    <w:rsid w:val="00427876"/>
    <w:rsid w:val="00431850"/>
    <w:rsid w:val="004328B8"/>
    <w:rsid w:val="00432EE6"/>
    <w:rsid w:val="004330C7"/>
    <w:rsid w:val="00434D8F"/>
    <w:rsid w:val="00436676"/>
    <w:rsid w:val="004368D9"/>
    <w:rsid w:val="00436B5D"/>
    <w:rsid w:val="00437447"/>
    <w:rsid w:val="004410B2"/>
    <w:rsid w:val="00441A92"/>
    <w:rsid w:val="00441D42"/>
    <w:rsid w:val="00442521"/>
    <w:rsid w:val="004430D2"/>
    <w:rsid w:val="004431DC"/>
    <w:rsid w:val="0044332D"/>
    <w:rsid w:val="00444F56"/>
    <w:rsid w:val="004459F2"/>
    <w:rsid w:val="00446488"/>
    <w:rsid w:val="00450A21"/>
    <w:rsid w:val="00450B5E"/>
    <w:rsid w:val="00451787"/>
    <w:rsid w:val="004517AA"/>
    <w:rsid w:val="00451A09"/>
    <w:rsid w:val="00452CAC"/>
    <w:rsid w:val="00454A39"/>
    <w:rsid w:val="0045675C"/>
    <w:rsid w:val="00457565"/>
    <w:rsid w:val="00457B71"/>
    <w:rsid w:val="00460354"/>
    <w:rsid w:val="00460A36"/>
    <w:rsid w:val="00460F75"/>
    <w:rsid w:val="0046114A"/>
    <w:rsid w:val="004611F3"/>
    <w:rsid w:val="00461C51"/>
    <w:rsid w:val="004642C3"/>
    <w:rsid w:val="004643AC"/>
    <w:rsid w:val="004648D2"/>
    <w:rsid w:val="0046625D"/>
    <w:rsid w:val="00466416"/>
    <w:rsid w:val="004669E2"/>
    <w:rsid w:val="00466A5C"/>
    <w:rsid w:val="00466C95"/>
    <w:rsid w:val="00467BAF"/>
    <w:rsid w:val="004704FC"/>
    <w:rsid w:val="00470C31"/>
    <w:rsid w:val="00470DE9"/>
    <w:rsid w:val="00471D4F"/>
    <w:rsid w:val="00471DE0"/>
    <w:rsid w:val="00472D44"/>
    <w:rsid w:val="004734D0"/>
    <w:rsid w:val="00474844"/>
    <w:rsid w:val="00475523"/>
    <w:rsid w:val="0047556B"/>
    <w:rsid w:val="004755B3"/>
    <w:rsid w:val="00475617"/>
    <w:rsid w:val="00475E2C"/>
    <w:rsid w:val="004760D1"/>
    <w:rsid w:val="00477768"/>
    <w:rsid w:val="00477E76"/>
    <w:rsid w:val="0048043E"/>
    <w:rsid w:val="00481FAD"/>
    <w:rsid w:val="00482038"/>
    <w:rsid w:val="0048216F"/>
    <w:rsid w:val="004826A3"/>
    <w:rsid w:val="004848D9"/>
    <w:rsid w:val="004852ED"/>
    <w:rsid w:val="00485437"/>
    <w:rsid w:val="00486333"/>
    <w:rsid w:val="004865B7"/>
    <w:rsid w:val="00486E2C"/>
    <w:rsid w:val="0048725B"/>
    <w:rsid w:val="0049171F"/>
    <w:rsid w:val="0049173E"/>
    <w:rsid w:val="00491CBB"/>
    <w:rsid w:val="00492BC5"/>
    <w:rsid w:val="00493F2F"/>
    <w:rsid w:val="00495FD1"/>
    <w:rsid w:val="004964F1"/>
    <w:rsid w:val="004A1290"/>
    <w:rsid w:val="004A16BC"/>
    <w:rsid w:val="004A2575"/>
    <w:rsid w:val="004A2B94"/>
    <w:rsid w:val="004A34FE"/>
    <w:rsid w:val="004A3E17"/>
    <w:rsid w:val="004A404E"/>
    <w:rsid w:val="004A48B1"/>
    <w:rsid w:val="004A4B63"/>
    <w:rsid w:val="004A4CA7"/>
    <w:rsid w:val="004A4CB1"/>
    <w:rsid w:val="004A51AA"/>
    <w:rsid w:val="004A5578"/>
    <w:rsid w:val="004A593B"/>
    <w:rsid w:val="004A6DD2"/>
    <w:rsid w:val="004A6F96"/>
    <w:rsid w:val="004A7371"/>
    <w:rsid w:val="004A7AC7"/>
    <w:rsid w:val="004B0E74"/>
    <w:rsid w:val="004B1A13"/>
    <w:rsid w:val="004B2850"/>
    <w:rsid w:val="004B4578"/>
    <w:rsid w:val="004B60D5"/>
    <w:rsid w:val="004B6513"/>
    <w:rsid w:val="004B6D71"/>
    <w:rsid w:val="004B6F6A"/>
    <w:rsid w:val="004B754B"/>
    <w:rsid w:val="004B7671"/>
    <w:rsid w:val="004B7943"/>
    <w:rsid w:val="004B7C0C"/>
    <w:rsid w:val="004C3898"/>
    <w:rsid w:val="004C3C39"/>
    <w:rsid w:val="004C5060"/>
    <w:rsid w:val="004C561B"/>
    <w:rsid w:val="004C5F2E"/>
    <w:rsid w:val="004C6537"/>
    <w:rsid w:val="004C6968"/>
    <w:rsid w:val="004D0F82"/>
    <w:rsid w:val="004D2254"/>
    <w:rsid w:val="004D361F"/>
    <w:rsid w:val="004D36B1"/>
    <w:rsid w:val="004D3AD2"/>
    <w:rsid w:val="004D6BA7"/>
    <w:rsid w:val="004D7A21"/>
    <w:rsid w:val="004D7EBD"/>
    <w:rsid w:val="004E04EB"/>
    <w:rsid w:val="004E10C6"/>
    <w:rsid w:val="004E2680"/>
    <w:rsid w:val="004E28F9"/>
    <w:rsid w:val="004E3A2D"/>
    <w:rsid w:val="004E45B1"/>
    <w:rsid w:val="004E462E"/>
    <w:rsid w:val="004E5026"/>
    <w:rsid w:val="004E54BF"/>
    <w:rsid w:val="004E56DC"/>
    <w:rsid w:val="004E63BC"/>
    <w:rsid w:val="004E670F"/>
    <w:rsid w:val="004E69AE"/>
    <w:rsid w:val="004E6FF1"/>
    <w:rsid w:val="004E76F4"/>
    <w:rsid w:val="004F0194"/>
    <w:rsid w:val="004F0B4E"/>
    <w:rsid w:val="004F0B6C"/>
    <w:rsid w:val="004F2078"/>
    <w:rsid w:val="004F217B"/>
    <w:rsid w:val="004F3829"/>
    <w:rsid w:val="004F4213"/>
    <w:rsid w:val="004F4896"/>
    <w:rsid w:val="004F4DA3"/>
    <w:rsid w:val="004F58BE"/>
    <w:rsid w:val="004F59BA"/>
    <w:rsid w:val="004F7571"/>
    <w:rsid w:val="00501F6E"/>
    <w:rsid w:val="00502AFE"/>
    <w:rsid w:val="0050521C"/>
    <w:rsid w:val="00506557"/>
    <w:rsid w:val="0050677A"/>
    <w:rsid w:val="00506990"/>
    <w:rsid w:val="00506DC3"/>
    <w:rsid w:val="0051024A"/>
    <w:rsid w:val="0051079B"/>
    <w:rsid w:val="005108D8"/>
    <w:rsid w:val="005116F9"/>
    <w:rsid w:val="00511B7A"/>
    <w:rsid w:val="00511C5E"/>
    <w:rsid w:val="00511E07"/>
    <w:rsid w:val="005122B0"/>
    <w:rsid w:val="005135D7"/>
    <w:rsid w:val="0051421D"/>
    <w:rsid w:val="005153A7"/>
    <w:rsid w:val="0051541D"/>
    <w:rsid w:val="0051560C"/>
    <w:rsid w:val="005175F5"/>
    <w:rsid w:val="0052044F"/>
    <w:rsid w:val="00520F8C"/>
    <w:rsid w:val="005219CF"/>
    <w:rsid w:val="0052206A"/>
    <w:rsid w:val="0052217E"/>
    <w:rsid w:val="00523085"/>
    <w:rsid w:val="00525545"/>
    <w:rsid w:val="00525B92"/>
    <w:rsid w:val="00527518"/>
    <w:rsid w:val="005277CD"/>
    <w:rsid w:val="005278BC"/>
    <w:rsid w:val="00527FFC"/>
    <w:rsid w:val="005301C5"/>
    <w:rsid w:val="005308B7"/>
    <w:rsid w:val="00530DBE"/>
    <w:rsid w:val="00531013"/>
    <w:rsid w:val="00531802"/>
    <w:rsid w:val="005324D5"/>
    <w:rsid w:val="005333A2"/>
    <w:rsid w:val="005337FA"/>
    <w:rsid w:val="00533AD5"/>
    <w:rsid w:val="0053420D"/>
    <w:rsid w:val="00534B59"/>
    <w:rsid w:val="00535277"/>
    <w:rsid w:val="00535452"/>
    <w:rsid w:val="00536759"/>
    <w:rsid w:val="00536F49"/>
    <w:rsid w:val="00537C62"/>
    <w:rsid w:val="00537D1C"/>
    <w:rsid w:val="00541B53"/>
    <w:rsid w:val="00542923"/>
    <w:rsid w:val="00542C74"/>
    <w:rsid w:val="0054395B"/>
    <w:rsid w:val="00545144"/>
    <w:rsid w:val="00546970"/>
    <w:rsid w:val="00550B79"/>
    <w:rsid w:val="00551AE2"/>
    <w:rsid w:val="00551F3D"/>
    <w:rsid w:val="005525EB"/>
    <w:rsid w:val="0055343F"/>
    <w:rsid w:val="00553624"/>
    <w:rsid w:val="00554E19"/>
    <w:rsid w:val="005556BC"/>
    <w:rsid w:val="0055642F"/>
    <w:rsid w:val="00557D34"/>
    <w:rsid w:val="005606F5"/>
    <w:rsid w:val="0056121F"/>
    <w:rsid w:val="00561738"/>
    <w:rsid w:val="00562EA2"/>
    <w:rsid w:val="005640B5"/>
    <w:rsid w:val="00566620"/>
    <w:rsid w:val="00566E78"/>
    <w:rsid w:val="00567347"/>
    <w:rsid w:val="00570D0B"/>
    <w:rsid w:val="00572505"/>
    <w:rsid w:val="00572B1C"/>
    <w:rsid w:val="00572CA2"/>
    <w:rsid w:val="00573A0D"/>
    <w:rsid w:val="00573FA2"/>
    <w:rsid w:val="0057591F"/>
    <w:rsid w:val="005769B6"/>
    <w:rsid w:val="00576E4D"/>
    <w:rsid w:val="005770EB"/>
    <w:rsid w:val="00577E9B"/>
    <w:rsid w:val="00577FC2"/>
    <w:rsid w:val="00581E00"/>
    <w:rsid w:val="00582809"/>
    <w:rsid w:val="00583BCC"/>
    <w:rsid w:val="005851E5"/>
    <w:rsid w:val="00586141"/>
    <w:rsid w:val="0058798C"/>
    <w:rsid w:val="005900FA"/>
    <w:rsid w:val="0059057A"/>
    <w:rsid w:val="00590DFD"/>
    <w:rsid w:val="00591772"/>
    <w:rsid w:val="005935A4"/>
    <w:rsid w:val="0059475A"/>
    <w:rsid w:val="005948C2"/>
    <w:rsid w:val="00594F46"/>
    <w:rsid w:val="00595686"/>
    <w:rsid w:val="00595700"/>
    <w:rsid w:val="00595796"/>
    <w:rsid w:val="00595D1C"/>
    <w:rsid w:val="00595DCA"/>
    <w:rsid w:val="00596002"/>
    <w:rsid w:val="005969BE"/>
    <w:rsid w:val="00596E79"/>
    <w:rsid w:val="0059779B"/>
    <w:rsid w:val="005A209A"/>
    <w:rsid w:val="005A26B4"/>
    <w:rsid w:val="005A2AC7"/>
    <w:rsid w:val="005A55AA"/>
    <w:rsid w:val="005A662D"/>
    <w:rsid w:val="005B1409"/>
    <w:rsid w:val="005B1D21"/>
    <w:rsid w:val="005B1E94"/>
    <w:rsid w:val="005B2ED4"/>
    <w:rsid w:val="005B35D7"/>
    <w:rsid w:val="005B376E"/>
    <w:rsid w:val="005B392A"/>
    <w:rsid w:val="005B3AA3"/>
    <w:rsid w:val="005B4274"/>
    <w:rsid w:val="005B6B0F"/>
    <w:rsid w:val="005B6D20"/>
    <w:rsid w:val="005B6F5F"/>
    <w:rsid w:val="005B6F83"/>
    <w:rsid w:val="005C2066"/>
    <w:rsid w:val="005C45F1"/>
    <w:rsid w:val="005C4F06"/>
    <w:rsid w:val="005C74FB"/>
    <w:rsid w:val="005C7531"/>
    <w:rsid w:val="005C775A"/>
    <w:rsid w:val="005C7815"/>
    <w:rsid w:val="005C7DEC"/>
    <w:rsid w:val="005D0310"/>
    <w:rsid w:val="005D0A6F"/>
    <w:rsid w:val="005D0F9B"/>
    <w:rsid w:val="005D1602"/>
    <w:rsid w:val="005D2014"/>
    <w:rsid w:val="005D2EBB"/>
    <w:rsid w:val="005D2F60"/>
    <w:rsid w:val="005D326B"/>
    <w:rsid w:val="005D45CC"/>
    <w:rsid w:val="005D4777"/>
    <w:rsid w:val="005D4B6C"/>
    <w:rsid w:val="005D4F56"/>
    <w:rsid w:val="005D6005"/>
    <w:rsid w:val="005D69BD"/>
    <w:rsid w:val="005E0B79"/>
    <w:rsid w:val="005E0DBC"/>
    <w:rsid w:val="005E0E96"/>
    <w:rsid w:val="005E12FA"/>
    <w:rsid w:val="005E1CD0"/>
    <w:rsid w:val="005E1D20"/>
    <w:rsid w:val="005E1E05"/>
    <w:rsid w:val="005E23D6"/>
    <w:rsid w:val="005E385F"/>
    <w:rsid w:val="005E3A27"/>
    <w:rsid w:val="005E5B81"/>
    <w:rsid w:val="005F1BBE"/>
    <w:rsid w:val="005F2CB1"/>
    <w:rsid w:val="005F3025"/>
    <w:rsid w:val="005F3314"/>
    <w:rsid w:val="005F4389"/>
    <w:rsid w:val="005F4EC4"/>
    <w:rsid w:val="005F569B"/>
    <w:rsid w:val="005F5FAE"/>
    <w:rsid w:val="005F618C"/>
    <w:rsid w:val="005F6A0F"/>
    <w:rsid w:val="005F6E05"/>
    <w:rsid w:val="005F70BD"/>
    <w:rsid w:val="00600CE5"/>
    <w:rsid w:val="0060283C"/>
    <w:rsid w:val="0060291E"/>
    <w:rsid w:val="00604F14"/>
    <w:rsid w:val="00605C7C"/>
    <w:rsid w:val="006064FC"/>
    <w:rsid w:val="00607B2A"/>
    <w:rsid w:val="006118E7"/>
    <w:rsid w:val="00611B83"/>
    <w:rsid w:val="00613257"/>
    <w:rsid w:val="006143F4"/>
    <w:rsid w:val="00615364"/>
    <w:rsid w:val="006159A9"/>
    <w:rsid w:val="00620A71"/>
    <w:rsid w:val="00620D80"/>
    <w:rsid w:val="006234A6"/>
    <w:rsid w:val="00624B42"/>
    <w:rsid w:val="00624EE3"/>
    <w:rsid w:val="006267D4"/>
    <w:rsid w:val="00627073"/>
    <w:rsid w:val="00630001"/>
    <w:rsid w:val="00630971"/>
    <w:rsid w:val="006311B3"/>
    <w:rsid w:val="00631AC4"/>
    <w:rsid w:val="0063284C"/>
    <w:rsid w:val="00632D26"/>
    <w:rsid w:val="00633BE8"/>
    <w:rsid w:val="00633D57"/>
    <w:rsid w:val="00636398"/>
    <w:rsid w:val="006368D3"/>
    <w:rsid w:val="006377EC"/>
    <w:rsid w:val="0064151F"/>
    <w:rsid w:val="00641533"/>
    <w:rsid w:val="006415AF"/>
    <w:rsid w:val="0064208D"/>
    <w:rsid w:val="006422F9"/>
    <w:rsid w:val="00643475"/>
    <w:rsid w:val="006434A6"/>
    <w:rsid w:val="0064396A"/>
    <w:rsid w:val="00644C34"/>
    <w:rsid w:val="00645889"/>
    <w:rsid w:val="0064624E"/>
    <w:rsid w:val="00650AB9"/>
    <w:rsid w:val="00650CEE"/>
    <w:rsid w:val="00652936"/>
    <w:rsid w:val="0065364B"/>
    <w:rsid w:val="006542CC"/>
    <w:rsid w:val="00655733"/>
    <w:rsid w:val="00655ACD"/>
    <w:rsid w:val="00655E2B"/>
    <w:rsid w:val="0065677C"/>
    <w:rsid w:val="00656A92"/>
    <w:rsid w:val="00656DDE"/>
    <w:rsid w:val="0065754B"/>
    <w:rsid w:val="0066011D"/>
    <w:rsid w:val="00660251"/>
    <w:rsid w:val="006607C0"/>
    <w:rsid w:val="006613A6"/>
    <w:rsid w:val="006616EC"/>
    <w:rsid w:val="00661E72"/>
    <w:rsid w:val="00662064"/>
    <w:rsid w:val="006627A2"/>
    <w:rsid w:val="00662A19"/>
    <w:rsid w:val="00662F7B"/>
    <w:rsid w:val="006634E6"/>
    <w:rsid w:val="00663611"/>
    <w:rsid w:val="006640AE"/>
    <w:rsid w:val="006655EE"/>
    <w:rsid w:val="006679D4"/>
    <w:rsid w:val="00667E04"/>
    <w:rsid w:val="00667EE7"/>
    <w:rsid w:val="00670922"/>
    <w:rsid w:val="00670BE1"/>
    <w:rsid w:val="00671AB5"/>
    <w:rsid w:val="0067218F"/>
    <w:rsid w:val="00673F5A"/>
    <w:rsid w:val="006741F2"/>
    <w:rsid w:val="00674CC3"/>
    <w:rsid w:val="00675837"/>
    <w:rsid w:val="00675C72"/>
    <w:rsid w:val="00676448"/>
    <w:rsid w:val="006771F9"/>
    <w:rsid w:val="006776D7"/>
    <w:rsid w:val="00680354"/>
    <w:rsid w:val="00681003"/>
    <w:rsid w:val="006817C9"/>
    <w:rsid w:val="00683ECE"/>
    <w:rsid w:val="00684012"/>
    <w:rsid w:val="00684BC6"/>
    <w:rsid w:val="0068649B"/>
    <w:rsid w:val="006865D8"/>
    <w:rsid w:val="006870E1"/>
    <w:rsid w:val="00691754"/>
    <w:rsid w:val="00692973"/>
    <w:rsid w:val="00694FA1"/>
    <w:rsid w:val="00695496"/>
    <w:rsid w:val="00695FC2"/>
    <w:rsid w:val="00696210"/>
    <w:rsid w:val="00696949"/>
    <w:rsid w:val="00697052"/>
    <w:rsid w:val="006A0344"/>
    <w:rsid w:val="006A06F0"/>
    <w:rsid w:val="006A14F3"/>
    <w:rsid w:val="006A22FC"/>
    <w:rsid w:val="006A36C4"/>
    <w:rsid w:val="006A40F3"/>
    <w:rsid w:val="006A46FB"/>
    <w:rsid w:val="006A53D2"/>
    <w:rsid w:val="006A5E28"/>
    <w:rsid w:val="006A697B"/>
    <w:rsid w:val="006A7266"/>
    <w:rsid w:val="006A7AFF"/>
    <w:rsid w:val="006B1816"/>
    <w:rsid w:val="006B2099"/>
    <w:rsid w:val="006B2467"/>
    <w:rsid w:val="006B35C3"/>
    <w:rsid w:val="006B3E02"/>
    <w:rsid w:val="006B4EEF"/>
    <w:rsid w:val="006B50CF"/>
    <w:rsid w:val="006B581B"/>
    <w:rsid w:val="006B5EE9"/>
    <w:rsid w:val="006B67C9"/>
    <w:rsid w:val="006B7090"/>
    <w:rsid w:val="006B7BAA"/>
    <w:rsid w:val="006C03B8"/>
    <w:rsid w:val="006C0DB7"/>
    <w:rsid w:val="006C19AB"/>
    <w:rsid w:val="006C3694"/>
    <w:rsid w:val="006C4D51"/>
    <w:rsid w:val="006C566E"/>
    <w:rsid w:val="006C5EC9"/>
    <w:rsid w:val="006C6059"/>
    <w:rsid w:val="006C6376"/>
    <w:rsid w:val="006C6934"/>
    <w:rsid w:val="006C71A4"/>
    <w:rsid w:val="006C74D4"/>
    <w:rsid w:val="006C7522"/>
    <w:rsid w:val="006C7901"/>
    <w:rsid w:val="006D0CB7"/>
    <w:rsid w:val="006D149C"/>
    <w:rsid w:val="006D2CFB"/>
    <w:rsid w:val="006D426A"/>
    <w:rsid w:val="006D56EC"/>
    <w:rsid w:val="006D5F6C"/>
    <w:rsid w:val="006D6F08"/>
    <w:rsid w:val="006D7175"/>
    <w:rsid w:val="006E062C"/>
    <w:rsid w:val="006E0AA2"/>
    <w:rsid w:val="006E1C82"/>
    <w:rsid w:val="006E28B7"/>
    <w:rsid w:val="006E2A5B"/>
    <w:rsid w:val="006E2A9B"/>
    <w:rsid w:val="006E3310"/>
    <w:rsid w:val="006E3B9F"/>
    <w:rsid w:val="006E4E39"/>
    <w:rsid w:val="006E509B"/>
    <w:rsid w:val="006E565E"/>
    <w:rsid w:val="006E673D"/>
    <w:rsid w:val="006E70E5"/>
    <w:rsid w:val="006E753E"/>
    <w:rsid w:val="006E788D"/>
    <w:rsid w:val="006E7D3B"/>
    <w:rsid w:val="006F00CC"/>
    <w:rsid w:val="006F1B70"/>
    <w:rsid w:val="006F2DCE"/>
    <w:rsid w:val="006F300E"/>
    <w:rsid w:val="006F33C5"/>
    <w:rsid w:val="006F341D"/>
    <w:rsid w:val="006F3976"/>
    <w:rsid w:val="006F3CDE"/>
    <w:rsid w:val="006F4331"/>
    <w:rsid w:val="006F464A"/>
    <w:rsid w:val="006F491D"/>
    <w:rsid w:val="006F58D4"/>
    <w:rsid w:val="006F5A3A"/>
    <w:rsid w:val="006F6287"/>
    <w:rsid w:val="006F639A"/>
    <w:rsid w:val="006F6404"/>
    <w:rsid w:val="006F6582"/>
    <w:rsid w:val="006F68E9"/>
    <w:rsid w:val="006F74E2"/>
    <w:rsid w:val="0070346E"/>
    <w:rsid w:val="007049DF"/>
    <w:rsid w:val="00704E6E"/>
    <w:rsid w:val="00704EDB"/>
    <w:rsid w:val="00705B75"/>
    <w:rsid w:val="00706101"/>
    <w:rsid w:val="00706E1C"/>
    <w:rsid w:val="00707072"/>
    <w:rsid w:val="00707AAB"/>
    <w:rsid w:val="00707D61"/>
    <w:rsid w:val="0071134F"/>
    <w:rsid w:val="00711A5E"/>
    <w:rsid w:val="007121E6"/>
    <w:rsid w:val="00712287"/>
    <w:rsid w:val="00712772"/>
    <w:rsid w:val="00713532"/>
    <w:rsid w:val="00713F0A"/>
    <w:rsid w:val="0071437C"/>
    <w:rsid w:val="007144ED"/>
    <w:rsid w:val="007144FD"/>
    <w:rsid w:val="007148D3"/>
    <w:rsid w:val="007157C3"/>
    <w:rsid w:val="00715B9A"/>
    <w:rsid w:val="00715E42"/>
    <w:rsid w:val="007163F9"/>
    <w:rsid w:val="007174B7"/>
    <w:rsid w:val="00717AF9"/>
    <w:rsid w:val="007227BE"/>
    <w:rsid w:val="0072316F"/>
    <w:rsid w:val="007232A8"/>
    <w:rsid w:val="00723A6D"/>
    <w:rsid w:val="007246E6"/>
    <w:rsid w:val="007257D0"/>
    <w:rsid w:val="00725FA0"/>
    <w:rsid w:val="007267DD"/>
    <w:rsid w:val="00726835"/>
    <w:rsid w:val="00726EA6"/>
    <w:rsid w:val="00727208"/>
    <w:rsid w:val="007273F6"/>
    <w:rsid w:val="00727680"/>
    <w:rsid w:val="00731A05"/>
    <w:rsid w:val="0073202A"/>
    <w:rsid w:val="00732A7F"/>
    <w:rsid w:val="00733016"/>
    <w:rsid w:val="007348B1"/>
    <w:rsid w:val="0073560A"/>
    <w:rsid w:val="0073627D"/>
    <w:rsid w:val="007362A6"/>
    <w:rsid w:val="00736D7D"/>
    <w:rsid w:val="007377AA"/>
    <w:rsid w:val="00737879"/>
    <w:rsid w:val="00740AB3"/>
    <w:rsid w:val="00740BB8"/>
    <w:rsid w:val="00740CD3"/>
    <w:rsid w:val="00740E58"/>
    <w:rsid w:val="00741020"/>
    <w:rsid w:val="00741EA0"/>
    <w:rsid w:val="00741F54"/>
    <w:rsid w:val="00742F63"/>
    <w:rsid w:val="00742FCA"/>
    <w:rsid w:val="00743BDC"/>
    <w:rsid w:val="007445A0"/>
    <w:rsid w:val="007446D0"/>
    <w:rsid w:val="0074524B"/>
    <w:rsid w:val="00745B24"/>
    <w:rsid w:val="0074647E"/>
    <w:rsid w:val="0074680A"/>
    <w:rsid w:val="00746842"/>
    <w:rsid w:val="00747D8B"/>
    <w:rsid w:val="0075089B"/>
    <w:rsid w:val="00751228"/>
    <w:rsid w:val="00751B03"/>
    <w:rsid w:val="00752B6B"/>
    <w:rsid w:val="007558CF"/>
    <w:rsid w:val="007571E1"/>
    <w:rsid w:val="00757725"/>
    <w:rsid w:val="00757A16"/>
    <w:rsid w:val="00757ACC"/>
    <w:rsid w:val="007604B2"/>
    <w:rsid w:val="007607EF"/>
    <w:rsid w:val="00761D9D"/>
    <w:rsid w:val="00764537"/>
    <w:rsid w:val="00765281"/>
    <w:rsid w:val="00765631"/>
    <w:rsid w:val="00765B63"/>
    <w:rsid w:val="007666BC"/>
    <w:rsid w:val="0076680C"/>
    <w:rsid w:val="00766BAD"/>
    <w:rsid w:val="007702CA"/>
    <w:rsid w:val="007729A2"/>
    <w:rsid w:val="00772D37"/>
    <w:rsid w:val="007755F2"/>
    <w:rsid w:val="00776971"/>
    <w:rsid w:val="007774BC"/>
    <w:rsid w:val="00777D18"/>
    <w:rsid w:val="00780842"/>
    <w:rsid w:val="00780A80"/>
    <w:rsid w:val="0078160F"/>
    <w:rsid w:val="0078177E"/>
    <w:rsid w:val="00782CE3"/>
    <w:rsid w:val="0078304C"/>
    <w:rsid w:val="0078344C"/>
    <w:rsid w:val="00783673"/>
    <w:rsid w:val="00783CB5"/>
    <w:rsid w:val="00784702"/>
    <w:rsid w:val="00785490"/>
    <w:rsid w:val="00785F54"/>
    <w:rsid w:val="007868BC"/>
    <w:rsid w:val="00787524"/>
    <w:rsid w:val="00791415"/>
    <w:rsid w:val="00791C0F"/>
    <w:rsid w:val="007925EA"/>
    <w:rsid w:val="007932C0"/>
    <w:rsid w:val="00793CD8"/>
    <w:rsid w:val="00795118"/>
    <w:rsid w:val="00795AE4"/>
    <w:rsid w:val="00795C92"/>
    <w:rsid w:val="00795F47"/>
    <w:rsid w:val="0079613A"/>
    <w:rsid w:val="00796231"/>
    <w:rsid w:val="00796A63"/>
    <w:rsid w:val="0079796C"/>
    <w:rsid w:val="00797A63"/>
    <w:rsid w:val="00797DA6"/>
    <w:rsid w:val="00797E0A"/>
    <w:rsid w:val="00797EF5"/>
    <w:rsid w:val="007A1CB3"/>
    <w:rsid w:val="007A1EAB"/>
    <w:rsid w:val="007A21FF"/>
    <w:rsid w:val="007A306F"/>
    <w:rsid w:val="007A3D60"/>
    <w:rsid w:val="007A43A6"/>
    <w:rsid w:val="007A4460"/>
    <w:rsid w:val="007A58A6"/>
    <w:rsid w:val="007B02DA"/>
    <w:rsid w:val="007B0D43"/>
    <w:rsid w:val="007B1462"/>
    <w:rsid w:val="007B397F"/>
    <w:rsid w:val="007B3BBD"/>
    <w:rsid w:val="007B3D2D"/>
    <w:rsid w:val="007B4F1B"/>
    <w:rsid w:val="007B50AE"/>
    <w:rsid w:val="007B51DF"/>
    <w:rsid w:val="007B5E59"/>
    <w:rsid w:val="007B70F8"/>
    <w:rsid w:val="007C0154"/>
    <w:rsid w:val="007C05DD"/>
    <w:rsid w:val="007C0B07"/>
    <w:rsid w:val="007C2201"/>
    <w:rsid w:val="007C3707"/>
    <w:rsid w:val="007C3D18"/>
    <w:rsid w:val="007C3DFA"/>
    <w:rsid w:val="007C517D"/>
    <w:rsid w:val="007C6032"/>
    <w:rsid w:val="007C60BF"/>
    <w:rsid w:val="007C6A07"/>
    <w:rsid w:val="007C6D49"/>
    <w:rsid w:val="007C75A1"/>
    <w:rsid w:val="007C77A5"/>
    <w:rsid w:val="007D04E5"/>
    <w:rsid w:val="007D0EA9"/>
    <w:rsid w:val="007D166C"/>
    <w:rsid w:val="007D1D38"/>
    <w:rsid w:val="007D3632"/>
    <w:rsid w:val="007D5901"/>
    <w:rsid w:val="007D644D"/>
    <w:rsid w:val="007D7157"/>
    <w:rsid w:val="007D7526"/>
    <w:rsid w:val="007E2B52"/>
    <w:rsid w:val="007E2C45"/>
    <w:rsid w:val="007E4610"/>
    <w:rsid w:val="007E4715"/>
    <w:rsid w:val="007E4BFF"/>
    <w:rsid w:val="007E505B"/>
    <w:rsid w:val="007E5B09"/>
    <w:rsid w:val="007E6B51"/>
    <w:rsid w:val="007E7091"/>
    <w:rsid w:val="007E7644"/>
    <w:rsid w:val="007F030F"/>
    <w:rsid w:val="007F0F20"/>
    <w:rsid w:val="007F2D40"/>
    <w:rsid w:val="007F332D"/>
    <w:rsid w:val="007F46CC"/>
    <w:rsid w:val="007F4A73"/>
    <w:rsid w:val="007F577A"/>
    <w:rsid w:val="007F59B4"/>
    <w:rsid w:val="007F71AB"/>
    <w:rsid w:val="0080038D"/>
    <w:rsid w:val="008015DE"/>
    <w:rsid w:val="00801A6B"/>
    <w:rsid w:val="00802786"/>
    <w:rsid w:val="0080281E"/>
    <w:rsid w:val="00802A47"/>
    <w:rsid w:val="008036B6"/>
    <w:rsid w:val="00803EE8"/>
    <w:rsid w:val="00803FAE"/>
    <w:rsid w:val="00804732"/>
    <w:rsid w:val="008048E6"/>
    <w:rsid w:val="0080605F"/>
    <w:rsid w:val="008074B3"/>
    <w:rsid w:val="008076EB"/>
    <w:rsid w:val="00807786"/>
    <w:rsid w:val="008108A1"/>
    <w:rsid w:val="00810E31"/>
    <w:rsid w:val="00810FDD"/>
    <w:rsid w:val="00811FCB"/>
    <w:rsid w:val="0081201F"/>
    <w:rsid w:val="008158D6"/>
    <w:rsid w:val="008169F6"/>
    <w:rsid w:val="00816CBB"/>
    <w:rsid w:val="00817196"/>
    <w:rsid w:val="00817F4F"/>
    <w:rsid w:val="008200D9"/>
    <w:rsid w:val="00820D4F"/>
    <w:rsid w:val="0082150C"/>
    <w:rsid w:val="0082151F"/>
    <w:rsid w:val="00822D0D"/>
    <w:rsid w:val="00822E1E"/>
    <w:rsid w:val="008235DB"/>
    <w:rsid w:val="008241B9"/>
    <w:rsid w:val="00824AB4"/>
    <w:rsid w:val="008253D2"/>
    <w:rsid w:val="0082570B"/>
    <w:rsid w:val="00825929"/>
    <w:rsid w:val="00825C42"/>
    <w:rsid w:val="00825D25"/>
    <w:rsid w:val="008266D1"/>
    <w:rsid w:val="00826871"/>
    <w:rsid w:val="0082689E"/>
    <w:rsid w:val="00827D6F"/>
    <w:rsid w:val="0083137C"/>
    <w:rsid w:val="00831ADD"/>
    <w:rsid w:val="0083276B"/>
    <w:rsid w:val="00833D37"/>
    <w:rsid w:val="00834363"/>
    <w:rsid w:val="0083641A"/>
    <w:rsid w:val="008376AC"/>
    <w:rsid w:val="00840393"/>
    <w:rsid w:val="0084071D"/>
    <w:rsid w:val="00840B2A"/>
    <w:rsid w:val="008444E8"/>
    <w:rsid w:val="00844A11"/>
    <w:rsid w:val="00844E80"/>
    <w:rsid w:val="00844EAF"/>
    <w:rsid w:val="00846B21"/>
    <w:rsid w:val="00846FE7"/>
    <w:rsid w:val="0085005D"/>
    <w:rsid w:val="0085034F"/>
    <w:rsid w:val="00851457"/>
    <w:rsid w:val="008515EE"/>
    <w:rsid w:val="008521FF"/>
    <w:rsid w:val="0085240F"/>
    <w:rsid w:val="0085256A"/>
    <w:rsid w:val="0085268C"/>
    <w:rsid w:val="008531FC"/>
    <w:rsid w:val="00856911"/>
    <w:rsid w:val="00857D67"/>
    <w:rsid w:val="0086210B"/>
    <w:rsid w:val="00862294"/>
    <w:rsid w:val="008628C7"/>
    <w:rsid w:val="008631B9"/>
    <w:rsid w:val="00863372"/>
    <w:rsid w:val="0086378A"/>
    <w:rsid w:val="00863E70"/>
    <w:rsid w:val="00865973"/>
    <w:rsid w:val="008677FD"/>
    <w:rsid w:val="008706D4"/>
    <w:rsid w:val="00870F8A"/>
    <w:rsid w:val="008719A4"/>
    <w:rsid w:val="00871D23"/>
    <w:rsid w:val="00872781"/>
    <w:rsid w:val="00874312"/>
    <w:rsid w:val="0087437C"/>
    <w:rsid w:val="00874E2F"/>
    <w:rsid w:val="00875CD7"/>
    <w:rsid w:val="00876842"/>
    <w:rsid w:val="00876B4D"/>
    <w:rsid w:val="00877F18"/>
    <w:rsid w:val="0088057B"/>
    <w:rsid w:val="008811AA"/>
    <w:rsid w:val="008817E6"/>
    <w:rsid w:val="0088265B"/>
    <w:rsid w:val="00886DDF"/>
    <w:rsid w:val="00886F94"/>
    <w:rsid w:val="0088722C"/>
    <w:rsid w:val="008876B0"/>
    <w:rsid w:val="00890D60"/>
    <w:rsid w:val="00891C4B"/>
    <w:rsid w:val="00893F97"/>
    <w:rsid w:val="008941E3"/>
    <w:rsid w:val="00894569"/>
    <w:rsid w:val="00894A88"/>
    <w:rsid w:val="00895386"/>
    <w:rsid w:val="008960AA"/>
    <w:rsid w:val="0089633E"/>
    <w:rsid w:val="008967AB"/>
    <w:rsid w:val="008969B5"/>
    <w:rsid w:val="008A01AC"/>
    <w:rsid w:val="008A0443"/>
    <w:rsid w:val="008A0518"/>
    <w:rsid w:val="008A21FF"/>
    <w:rsid w:val="008A2CE2"/>
    <w:rsid w:val="008A30AC"/>
    <w:rsid w:val="008A44B8"/>
    <w:rsid w:val="008A51A8"/>
    <w:rsid w:val="008A54C7"/>
    <w:rsid w:val="008A5707"/>
    <w:rsid w:val="008A6DA0"/>
    <w:rsid w:val="008A77D8"/>
    <w:rsid w:val="008B0483"/>
    <w:rsid w:val="008B120C"/>
    <w:rsid w:val="008B15F2"/>
    <w:rsid w:val="008B375B"/>
    <w:rsid w:val="008B3DA1"/>
    <w:rsid w:val="008B4715"/>
    <w:rsid w:val="008B51A0"/>
    <w:rsid w:val="008B556E"/>
    <w:rsid w:val="008B592A"/>
    <w:rsid w:val="008B70E3"/>
    <w:rsid w:val="008B741C"/>
    <w:rsid w:val="008B7B5C"/>
    <w:rsid w:val="008C055C"/>
    <w:rsid w:val="008C0C99"/>
    <w:rsid w:val="008C0E7D"/>
    <w:rsid w:val="008C2017"/>
    <w:rsid w:val="008C2410"/>
    <w:rsid w:val="008C48FE"/>
    <w:rsid w:val="008C4958"/>
    <w:rsid w:val="008C4BAA"/>
    <w:rsid w:val="008C6039"/>
    <w:rsid w:val="008C6AE8"/>
    <w:rsid w:val="008C7573"/>
    <w:rsid w:val="008D00A5"/>
    <w:rsid w:val="008D03D8"/>
    <w:rsid w:val="008D19A7"/>
    <w:rsid w:val="008D32E1"/>
    <w:rsid w:val="008D34F1"/>
    <w:rsid w:val="008D39D8"/>
    <w:rsid w:val="008D524E"/>
    <w:rsid w:val="008D56F4"/>
    <w:rsid w:val="008D6D1A"/>
    <w:rsid w:val="008E065E"/>
    <w:rsid w:val="008E0927"/>
    <w:rsid w:val="008E13CE"/>
    <w:rsid w:val="008E1909"/>
    <w:rsid w:val="008E21BD"/>
    <w:rsid w:val="008E2323"/>
    <w:rsid w:val="008E4FCF"/>
    <w:rsid w:val="008E567D"/>
    <w:rsid w:val="008E5B3A"/>
    <w:rsid w:val="008E6554"/>
    <w:rsid w:val="008F121F"/>
    <w:rsid w:val="008F1EAB"/>
    <w:rsid w:val="008F2340"/>
    <w:rsid w:val="008F24C1"/>
    <w:rsid w:val="008F3033"/>
    <w:rsid w:val="008F33DC"/>
    <w:rsid w:val="008F364E"/>
    <w:rsid w:val="008F3782"/>
    <w:rsid w:val="008F4687"/>
    <w:rsid w:val="008F477F"/>
    <w:rsid w:val="008F4DE4"/>
    <w:rsid w:val="008F5C96"/>
    <w:rsid w:val="0090126E"/>
    <w:rsid w:val="00902350"/>
    <w:rsid w:val="009032BF"/>
    <w:rsid w:val="0090336B"/>
    <w:rsid w:val="00904EAE"/>
    <w:rsid w:val="009053AA"/>
    <w:rsid w:val="00905E37"/>
    <w:rsid w:val="0090674E"/>
    <w:rsid w:val="00906939"/>
    <w:rsid w:val="0091071F"/>
    <w:rsid w:val="00910A35"/>
    <w:rsid w:val="00910B7D"/>
    <w:rsid w:val="00910CAA"/>
    <w:rsid w:val="00911267"/>
    <w:rsid w:val="00911DFB"/>
    <w:rsid w:val="009128CD"/>
    <w:rsid w:val="00912D5A"/>
    <w:rsid w:val="009132DB"/>
    <w:rsid w:val="009139D9"/>
    <w:rsid w:val="00913C64"/>
    <w:rsid w:val="00914AD8"/>
    <w:rsid w:val="009150C4"/>
    <w:rsid w:val="00916079"/>
    <w:rsid w:val="009174D2"/>
    <w:rsid w:val="00917827"/>
    <w:rsid w:val="00917CE9"/>
    <w:rsid w:val="00920BF2"/>
    <w:rsid w:val="00921399"/>
    <w:rsid w:val="009219E7"/>
    <w:rsid w:val="00921FF0"/>
    <w:rsid w:val="00922010"/>
    <w:rsid w:val="00925C5E"/>
    <w:rsid w:val="00925D83"/>
    <w:rsid w:val="00926C93"/>
    <w:rsid w:val="0093125E"/>
    <w:rsid w:val="00931BD9"/>
    <w:rsid w:val="0093204A"/>
    <w:rsid w:val="00932375"/>
    <w:rsid w:val="00932E11"/>
    <w:rsid w:val="00932F6D"/>
    <w:rsid w:val="00933D0A"/>
    <w:rsid w:val="0093433F"/>
    <w:rsid w:val="00934C31"/>
    <w:rsid w:val="009368F3"/>
    <w:rsid w:val="00940D4E"/>
    <w:rsid w:val="00941636"/>
    <w:rsid w:val="00941B8D"/>
    <w:rsid w:val="00943742"/>
    <w:rsid w:val="00944C54"/>
    <w:rsid w:val="00945552"/>
    <w:rsid w:val="009456A4"/>
    <w:rsid w:val="00945C05"/>
    <w:rsid w:val="00946146"/>
    <w:rsid w:val="00946945"/>
    <w:rsid w:val="00946AE5"/>
    <w:rsid w:val="00947713"/>
    <w:rsid w:val="0095037B"/>
    <w:rsid w:val="00950CFA"/>
    <w:rsid w:val="00950DE7"/>
    <w:rsid w:val="00953635"/>
    <w:rsid w:val="00953920"/>
    <w:rsid w:val="00953D47"/>
    <w:rsid w:val="00953E48"/>
    <w:rsid w:val="009549DC"/>
    <w:rsid w:val="00954C33"/>
    <w:rsid w:val="0095681E"/>
    <w:rsid w:val="009572D4"/>
    <w:rsid w:val="00957BE5"/>
    <w:rsid w:val="00961921"/>
    <w:rsid w:val="00961E57"/>
    <w:rsid w:val="0096353D"/>
    <w:rsid w:val="00963FE0"/>
    <w:rsid w:val="0096430A"/>
    <w:rsid w:val="00964A8D"/>
    <w:rsid w:val="0096554B"/>
    <w:rsid w:val="0096584A"/>
    <w:rsid w:val="009665A0"/>
    <w:rsid w:val="00966FDF"/>
    <w:rsid w:val="00967AC2"/>
    <w:rsid w:val="0097137B"/>
    <w:rsid w:val="00971F08"/>
    <w:rsid w:val="00972294"/>
    <w:rsid w:val="00974370"/>
    <w:rsid w:val="00975B79"/>
    <w:rsid w:val="0097603D"/>
    <w:rsid w:val="0097680B"/>
    <w:rsid w:val="00976949"/>
    <w:rsid w:val="00976AF0"/>
    <w:rsid w:val="00976CE5"/>
    <w:rsid w:val="009779EE"/>
    <w:rsid w:val="00980332"/>
    <w:rsid w:val="00980477"/>
    <w:rsid w:val="0098139F"/>
    <w:rsid w:val="009822DE"/>
    <w:rsid w:val="0098257F"/>
    <w:rsid w:val="009843A1"/>
    <w:rsid w:val="009847D1"/>
    <w:rsid w:val="00985253"/>
    <w:rsid w:val="009853B3"/>
    <w:rsid w:val="009858AD"/>
    <w:rsid w:val="009859A4"/>
    <w:rsid w:val="00986A48"/>
    <w:rsid w:val="009879F3"/>
    <w:rsid w:val="00987DCE"/>
    <w:rsid w:val="009903E7"/>
    <w:rsid w:val="00990630"/>
    <w:rsid w:val="00991761"/>
    <w:rsid w:val="00991B11"/>
    <w:rsid w:val="009934CD"/>
    <w:rsid w:val="00993640"/>
    <w:rsid w:val="00994CEE"/>
    <w:rsid w:val="00994DCA"/>
    <w:rsid w:val="00995DF2"/>
    <w:rsid w:val="009960EC"/>
    <w:rsid w:val="00996336"/>
    <w:rsid w:val="00996501"/>
    <w:rsid w:val="009970DD"/>
    <w:rsid w:val="009A05D3"/>
    <w:rsid w:val="009A0FBA"/>
    <w:rsid w:val="009A1601"/>
    <w:rsid w:val="009A2674"/>
    <w:rsid w:val="009A3ACA"/>
    <w:rsid w:val="009A3BB6"/>
    <w:rsid w:val="009A4207"/>
    <w:rsid w:val="009A462D"/>
    <w:rsid w:val="009A4920"/>
    <w:rsid w:val="009A4CB0"/>
    <w:rsid w:val="009A5228"/>
    <w:rsid w:val="009A5790"/>
    <w:rsid w:val="009A5CBA"/>
    <w:rsid w:val="009A5D92"/>
    <w:rsid w:val="009A63C3"/>
    <w:rsid w:val="009A6A19"/>
    <w:rsid w:val="009A6CEE"/>
    <w:rsid w:val="009A6DF4"/>
    <w:rsid w:val="009A7E94"/>
    <w:rsid w:val="009B1042"/>
    <w:rsid w:val="009B1359"/>
    <w:rsid w:val="009B1D1F"/>
    <w:rsid w:val="009B1F30"/>
    <w:rsid w:val="009B22DC"/>
    <w:rsid w:val="009B233A"/>
    <w:rsid w:val="009B3023"/>
    <w:rsid w:val="009B3AC2"/>
    <w:rsid w:val="009B4DF4"/>
    <w:rsid w:val="009B5610"/>
    <w:rsid w:val="009B564E"/>
    <w:rsid w:val="009B640D"/>
    <w:rsid w:val="009B6527"/>
    <w:rsid w:val="009B7E87"/>
    <w:rsid w:val="009B7F2D"/>
    <w:rsid w:val="009C0169"/>
    <w:rsid w:val="009C24F1"/>
    <w:rsid w:val="009C403E"/>
    <w:rsid w:val="009C63D2"/>
    <w:rsid w:val="009C76AB"/>
    <w:rsid w:val="009C7E88"/>
    <w:rsid w:val="009D2D91"/>
    <w:rsid w:val="009D37BE"/>
    <w:rsid w:val="009D3C4A"/>
    <w:rsid w:val="009D4FF0"/>
    <w:rsid w:val="009D553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47A3"/>
    <w:rsid w:val="009F08F3"/>
    <w:rsid w:val="009F0EFE"/>
    <w:rsid w:val="009F1439"/>
    <w:rsid w:val="009F21F1"/>
    <w:rsid w:val="009F2AD9"/>
    <w:rsid w:val="009F344F"/>
    <w:rsid w:val="009F672B"/>
    <w:rsid w:val="009F6DCC"/>
    <w:rsid w:val="00A000F8"/>
    <w:rsid w:val="00A00CF8"/>
    <w:rsid w:val="00A02E61"/>
    <w:rsid w:val="00A02EEC"/>
    <w:rsid w:val="00A031D8"/>
    <w:rsid w:val="00A04853"/>
    <w:rsid w:val="00A048A8"/>
    <w:rsid w:val="00A04B2C"/>
    <w:rsid w:val="00A04F49"/>
    <w:rsid w:val="00A0565C"/>
    <w:rsid w:val="00A068D2"/>
    <w:rsid w:val="00A06F54"/>
    <w:rsid w:val="00A12716"/>
    <w:rsid w:val="00A130C7"/>
    <w:rsid w:val="00A13E54"/>
    <w:rsid w:val="00A14210"/>
    <w:rsid w:val="00A146FF"/>
    <w:rsid w:val="00A15CE9"/>
    <w:rsid w:val="00A17631"/>
    <w:rsid w:val="00A17F63"/>
    <w:rsid w:val="00A210AA"/>
    <w:rsid w:val="00A2193B"/>
    <w:rsid w:val="00A21DF4"/>
    <w:rsid w:val="00A226A3"/>
    <w:rsid w:val="00A22921"/>
    <w:rsid w:val="00A2351A"/>
    <w:rsid w:val="00A24014"/>
    <w:rsid w:val="00A2440F"/>
    <w:rsid w:val="00A264A9"/>
    <w:rsid w:val="00A26DAA"/>
    <w:rsid w:val="00A26DCF"/>
    <w:rsid w:val="00A27785"/>
    <w:rsid w:val="00A30136"/>
    <w:rsid w:val="00A30187"/>
    <w:rsid w:val="00A306B6"/>
    <w:rsid w:val="00A32047"/>
    <w:rsid w:val="00A32744"/>
    <w:rsid w:val="00A334B1"/>
    <w:rsid w:val="00A33770"/>
    <w:rsid w:val="00A3448A"/>
    <w:rsid w:val="00A346A6"/>
    <w:rsid w:val="00A35081"/>
    <w:rsid w:val="00A3610C"/>
    <w:rsid w:val="00A36297"/>
    <w:rsid w:val="00A364DD"/>
    <w:rsid w:val="00A372FE"/>
    <w:rsid w:val="00A408CE"/>
    <w:rsid w:val="00A41A42"/>
    <w:rsid w:val="00A41DB9"/>
    <w:rsid w:val="00A41E2B"/>
    <w:rsid w:val="00A429F0"/>
    <w:rsid w:val="00A44071"/>
    <w:rsid w:val="00A45282"/>
    <w:rsid w:val="00A45B74"/>
    <w:rsid w:val="00A46880"/>
    <w:rsid w:val="00A46C44"/>
    <w:rsid w:val="00A47881"/>
    <w:rsid w:val="00A522CB"/>
    <w:rsid w:val="00A52E1D"/>
    <w:rsid w:val="00A5360A"/>
    <w:rsid w:val="00A53BF7"/>
    <w:rsid w:val="00A6097E"/>
    <w:rsid w:val="00A61499"/>
    <w:rsid w:val="00A62432"/>
    <w:rsid w:val="00A62A77"/>
    <w:rsid w:val="00A633B3"/>
    <w:rsid w:val="00A63483"/>
    <w:rsid w:val="00A63C94"/>
    <w:rsid w:val="00A657D7"/>
    <w:rsid w:val="00A660AC"/>
    <w:rsid w:val="00A67E6C"/>
    <w:rsid w:val="00A71B99"/>
    <w:rsid w:val="00A71F78"/>
    <w:rsid w:val="00A739D0"/>
    <w:rsid w:val="00A74F39"/>
    <w:rsid w:val="00A75372"/>
    <w:rsid w:val="00A761D4"/>
    <w:rsid w:val="00A77A66"/>
    <w:rsid w:val="00A77D9A"/>
    <w:rsid w:val="00A77EC4"/>
    <w:rsid w:val="00A80D59"/>
    <w:rsid w:val="00A820CC"/>
    <w:rsid w:val="00A822C5"/>
    <w:rsid w:val="00A82731"/>
    <w:rsid w:val="00A83AB7"/>
    <w:rsid w:val="00A86154"/>
    <w:rsid w:val="00A8786B"/>
    <w:rsid w:val="00A90403"/>
    <w:rsid w:val="00A925A7"/>
    <w:rsid w:val="00A92723"/>
    <w:rsid w:val="00A92879"/>
    <w:rsid w:val="00A9442A"/>
    <w:rsid w:val="00A96A2C"/>
    <w:rsid w:val="00A96B79"/>
    <w:rsid w:val="00AA016F"/>
    <w:rsid w:val="00AA1A20"/>
    <w:rsid w:val="00AA1ED6"/>
    <w:rsid w:val="00AA2794"/>
    <w:rsid w:val="00AA3168"/>
    <w:rsid w:val="00AA3CF6"/>
    <w:rsid w:val="00AA49DE"/>
    <w:rsid w:val="00AA4C19"/>
    <w:rsid w:val="00AA51D6"/>
    <w:rsid w:val="00AA522F"/>
    <w:rsid w:val="00AA62E1"/>
    <w:rsid w:val="00AA6427"/>
    <w:rsid w:val="00AA6D0B"/>
    <w:rsid w:val="00AA7276"/>
    <w:rsid w:val="00AA76C5"/>
    <w:rsid w:val="00AA7ACE"/>
    <w:rsid w:val="00AB04C7"/>
    <w:rsid w:val="00AB0BC8"/>
    <w:rsid w:val="00AB0C32"/>
    <w:rsid w:val="00AB0F7A"/>
    <w:rsid w:val="00AB1171"/>
    <w:rsid w:val="00AB11CA"/>
    <w:rsid w:val="00AB133F"/>
    <w:rsid w:val="00AB14D9"/>
    <w:rsid w:val="00AB1E87"/>
    <w:rsid w:val="00AB33A0"/>
    <w:rsid w:val="00AB40C1"/>
    <w:rsid w:val="00AB4A96"/>
    <w:rsid w:val="00AB4AB8"/>
    <w:rsid w:val="00AB5A21"/>
    <w:rsid w:val="00AB655E"/>
    <w:rsid w:val="00AB66FC"/>
    <w:rsid w:val="00AB76F7"/>
    <w:rsid w:val="00AB7B87"/>
    <w:rsid w:val="00AC007F"/>
    <w:rsid w:val="00AC0A2C"/>
    <w:rsid w:val="00AC14CC"/>
    <w:rsid w:val="00AC18AC"/>
    <w:rsid w:val="00AC1CA4"/>
    <w:rsid w:val="00AC262A"/>
    <w:rsid w:val="00AC2ECD"/>
    <w:rsid w:val="00AC3119"/>
    <w:rsid w:val="00AC3A02"/>
    <w:rsid w:val="00AC49FB"/>
    <w:rsid w:val="00AC4ECF"/>
    <w:rsid w:val="00AC52E3"/>
    <w:rsid w:val="00AC5A10"/>
    <w:rsid w:val="00AC725C"/>
    <w:rsid w:val="00AC730A"/>
    <w:rsid w:val="00AC79A5"/>
    <w:rsid w:val="00AD0AA3"/>
    <w:rsid w:val="00AD0F12"/>
    <w:rsid w:val="00AD0FD2"/>
    <w:rsid w:val="00AD1A52"/>
    <w:rsid w:val="00AD3334"/>
    <w:rsid w:val="00AD3F94"/>
    <w:rsid w:val="00AD4A5A"/>
    <w:rsid w:val="00AD4DF4"/>
    <w:rsid w:val="00AD5CC2"/>
    <w:rsid w:val="00AD613C"/>
    <w:rsid w:val="00AD6635"/>
    <w:rsid w:val="00AD717B"/>
    <w:rsid w:val="00AD7C29"/>
    <w:rsid w:val="00AD7E33"/>
    <w:rsid w:val="00AE27AC"/>
    <w:rsid w:val="00AE29BD"/>
    <w:rsid w:val="00AE3C38"/>
    <w:rsid w:val="00AE40E0"/>
    <w:rsid w:val="00AE43DA"/>
    <w:rsid w:val="00AE4795"/>
    <w:rsid w:val="00AE4997"/>
    <w:rsid w:val="00AE4DBA"/>
    <w:rsid w:val="00AE4F07"/>
    <w:rsid w:val="00AE6CC2"/>
    <w:rsid w:val="00AE7CD5"/>
    <w:rsid w:val="00AF03BD"/>
    <w:rsid w:val="00AF0F66"/>
    <w:rsid w:val="00AF1C5D"/>
    <w:rsid w:val="00AF1E74"/>
    <w:rsid w:val="00AF1F8C"/>
    <w:rsid w:val="00AF316D"/>
    <w:rsid w:val="00AF332E"/>
    <w:rsid w:val="00AF4191"/>
    <w:rsid w:val="00AF42D7"/>
    <w:rsid w:val="00AF443B"/>
    <w:rsid w:val="00AF45EA"/>
    <w:rsid w:val="00AF4B71"/>
    <w:rsid w:val="00AF6321"/>
    <w:rsid w:val="00AF67A3"/>
    <w:rsid w:val="00B0034E"/>
    <w:rsid w:val="00B00588"/>
    <w:rsid w:val="00B00678"/>
    <w:rsid w:val="00B006FE"/>
    <w:rsid w:val="00B007CB"/>
    <w:rsid w:val="00B0099F"/>
    <w:rsid w:val="00B0148D"/>
    <w:rsid w:val="00B01EDB"/>
    <w:rsid w:val="00B02AA9"/>
    <w:rsid w:val="00B02FA3"/>
    <w:rsid w:val="00B035A1"/>
    <w:rsid w:val="00B045F0"/>
    <w:rsid w:val="00B05084"/>
    <w:rsid w:val="00B05271"/>
    <w:rsid w:val="00B07169"/>
    <w:rsid w:val="00B11564"/>
    <w:rsid w:val="00B11C33"/>
    <w:rsid w:val="00B13AEA"/>
    <w:rsid w:val="00B15115"/>
    <w:rsid w:val="00B157F9"/>
    <w:rsid w:val="00B15D5D"/>
    <w:rsid w:val="00B166EB"/>
    <w:rsid w:val="00B16723"/>
    <w:rsid w:val="00B17A64"/>
    <w:rsid w:val="00B20256"/>
    <w:rsid w:val="00B20D09"/>
    <w:rsid w:val="00B21620"/>
    <w:rsid w:val="00B22001"/>
    <w:rsid w:val="00B22FA9"/>
    <w:rsid w:val="00B23308"/>
    <w:rsid w:val="00B246A4"/>
    <w:rsid w:val="00B25315"/>
    <w:rsid w:val="00B25854"/>
    <w:rsid w:val="00B2763F"/>
    <w:rsid w:val="00B276D9"/>
    <w:rsid w:val="00B27AAC"/>
    <w:rsid w:val="00B27B0F"/>
    <w:rsid w:val="00B27BD6"/>
    <w:rsid w:val="00B27E13"/>
    <w:rsid w:val="00B300FC"/>
    <w:rsid w:val="00B3048F"/>
    <w:rsid w:val="00B30929"/>
    <w:rsid w:val="00B30F4C"/>
    <w:rsid w:val="00B31344"/>
    <w:rsid w:val="00B31834"/>
    <w:rsid w:val="00B32324"/>
    <w:rsid w:val="00B324C3"/>
    <w:rsid w:val="00B32758"/>
    <w:rsid w:val="00B32D23"/>
    <w:rsid w:val="00B3360C"/>
    <w:rsid w:val="00B33626"/>
    <w:rsid w:val="00B372AA"/>
    <w:rsid w:val="00B40445"/>
    <w:rsid w:val="00B409E0"/>
    <w:rsid w:val="00B41678"/>
    <w:rsid w:val="00B41888"/>
    <w:rsid w:val="00B421EE"/>
    <w:rsid w:val="00B422FC"/>
    <w:rsid w:val="00B4387C"/>
    <w:rsid w:val="00B4509C"/>
    <w:rsid w:val="00B45410"/>
    <w:rsid w:val="00B45A52"/>
    <w:rsid w:val="00B46175"/>
    <w:rsid w:val="00B46FD3"/>
    <w:rsid w:val="00B4706C"/>
    <w:rsid w:val="00B47390"/>
    <w:rsid w:val="00B47AA0"/>
    <w:rsid w:val="00B509D0"/>
    <w:rsid w:val="00B52263"/>
    <w:rsid w:val="00B53060"/>
    <w:rsid w:val="00B531A5"/>
    <w:rsid w:val="00B548B7"/>
    <w:rsid w:val="00B570C1"/>
    <w:rsid w:val="00B60085"/>
    <w:rsid w:val="00B619A7"/>
    <w:rsid w:val="00B62D56"/>
    <w:rsid w:val="00B63A0C"/>
    <w:rsid w:val="00B65315"/>
    <w:rsid w:val="00B653DC"/>
    <w:rsid w:val="00B664C7"/>
    <w:rsid w:val="00B66A32"/>
    <w:rsid w:val="00B67111"/>
    <w:rsid w:val="00B67492"/>
    <w:rsid w:val="00B7060C"/>
    <w:rsid w:val="00B70730"/>
    <w:rsid w:val="00B739F6"/>
    <w:rsid w:val="00B80FA0"/>
    <w:rsid w:val="00B81A6C"/>
    <w:rsid w:val="00B826C4"/>
    <w:rsid w:val="00B833E0"/>
    <w:rsid w:val="00B85103"/>
    <w:rsid w:val="00B85388"/>
    <w:rsid w:val="00B85DE5"/>
    <w:rsid w:val="00B86C1F"/>
    <w:rsid w:val="00B90ABF"/>
    <w:rsid w:val="00B90D2B"/>
    <w:rsid w:val="00B90F73"/>
    <w:rsid w:val="00B91217"/>
    <w:rsid w:val="00B914D0"/>
    <w:rsid w:val="00B93B59"/>
    <w:rsid w:val="00B9406A"/>
    <w:rsid w:val="00B95FC0"/>
    <w:rsid w:val="00B9604C"/>
    <w:rsid w:val="00B9780B"/>
    <w:rsid w:val="00B97EA4"/>
    <w:rsid w:val="00BA0447"/>
    <w:rsid w:val="00BA2280"/>
    <w:rsid w:val="00BA2A08"/>
    <w:rsid w:val="00BA3DF6"/>
    <w:rsid w:val="00BA56D2"/>
    <w:rsid w:val="00BA5B83"/>
    <w:rsid w:val="00BA7408"/>
    <w:rsid w:val="00BA76E0"/>
    <w:rsid w:val="00BB23EF"/>
    <w:rsid w:val="00BB2A25"/>
    <w:rsid w:val="00BB3148"/>
    <w:rsid w:val="00BB40C1"/>
    <w:rsid w:val="00BB5009"/>
    <w:rsid w:val="00BB51E9"/>
    <w:rsid w:val="00BB5CFD"/>
    <w:rsid w:val="00BB5F1A"/>
    <w:rsid w:val="00BB6E41"/>
    <w:rsid w:val="00BC0FDC"/>
    <w:rsid w:val="00BC156D"/>
    <w:rsid w:val="00BC3053"/>
    <w:rsid w:val="00BC3EB8"/>
    <w:rsid w:val="00BC4065"/>
    <w:rsid w:val="00BC42FC"/>
    <w:rsid w:val="00BC4D2E"/>
    <w:rsid w:val="00BC5C1C"/>
    <w:rsid w:val="00BC6BD8"/>
    <w:rsid w:val="00BC6C78"/>
    <w:rsid w:val="00BC6F70"/>
    <w:rsid w:val="00BC6FA0"/>
    <w:rsid w:val="00BC7124"/>
    <w:rsid w:val="00BD2C93"/>
    <w:rsid w:val="00BD389D"/>
    <w:rsid w:val="00BD3950"/>
    <w:rsid w:val="00BD39E3"/>
    <w:rsid w:val="00BD3EEC"/>
    <w:rsid w:val="00BD4099"/>
    <w:rsid w:val="00BD48AC"/>
    <w:rsid w:val="00BD5008"/>
    <w:rsid w:val="00BD55D5"/>
    <w:rsid w:val="00BD5648"/>
    <w:rsid w:val="00BD5904"/>
    <w:rsid w:val="00BD5F1A"/>
    <w:rsid w:val="00BD708E"/>
    <w:rsid w:val="00BE00B7"/>
    <w:rsid w:val="00BE018E"/>
    <w:rsid w:val="00BE03FC"/>
    <w:rsid w:val="00BE08A5"/>
    <w:rsid w:val="00BE1234"/>
    <w:rsid w:val="00BE26CF"/>
    <w:rsid w:val="00BE2FA6"/>
    <w:rsid w:val="00BE333F"/>
    <w:rsid w:val="00BE3806"/>
    <w:rsid w:val="00BE404C"/>
    <w:rsid w:val="00BE4F7A"/>
    <w:rsid w:val="00BE52DE"/>
    <w:rsid w:val="00BE7406"/>
    <w:rsid w:val="00BE7603"/>
    <w:rsid w:val="00BF035A"/>
    <w:rsid w:val="00BF3279"/>
    <w:rsid w:val="00BF56B7"/>
    <w:rsid w:val="00BF5ACD"/>
    <w:rsid w:val="00BF6560"/>
    <w:rsid w:val="00BF72F5"/>
    <w:rsid w:val="00BF74C7"/>
    <w:rsid w:val="00C015F1"/>
    <w:rsid w:val="00C0188D"/>
    <w:rsid w:val="00C01E15"/>
    <w:rsid w:val="00C01F33"/>
    <w:rsid w:val="00C02CC6"/>
    <w:rsid w:val="00C040F7"/>
    <w:rsid w:val="00C04197"/>
    <w:rsid w:val="00C044AB"/>
    <w:rsid w:val="00C04D74"/>
    <w:rsid w:val="00C05706"/>
    <w:rsid w:val="00C07377"/>
    <w:rsid w:val="00C10478"/>
    <w:rsid w:val="00C1147F"/>
    <w:rsid w:val="00C12107"/>
    <w:rsid w:val="00C13649"/>
    <w:rsid w:val="00C146C1"/>
    <w:rsid w:val="00C14D4B"/>
    <w:rsid w:val="00C154BB"/>
    <w:rsid w:val="00C17623"/>
    <w:rsid w:val="00C20445"/>
    <w:rsid w:val="00C2120E"/>
    <w:rsid w:val="00C21363"/>
    <w:rsid w:val="00C24383"/>
    <w:rsid w:val="00C24F34"/>
    <w:rsid w:val="00C2555E"/>
    <w:rsid w:val="00C2565B"/>
    <w:rsid w:val="00C268E6"/>
    <w:rsid w:val="00C27537"/>
    <w:rsid w:val="00C279B5"/>
    <w:rsid w:val="00C27C45"/>
    <w:rsid w:val="00C300A9"/>
    <w:rsid w:val="00C30252"/>
    <w:rsid w:val="00C327B5"/>
    <w:rsid w:val="00C330D1"/>
    <w:rsid w:val="00C34DF8"/>
    <w:rsid w:val="00C35513"/>
    <w:rsid w:val="00C3719D"/>
    <w:rsid w:val="00C37A0A"/>
    <w:rsid w:val="00C37CB2"/>
    <w:rsid w:val="00C37DE7"/>
    <w:rsid w:val="00C37E48"/>
    <w:rsid w:val="00C42E00"/>
    <w:rsid w:val="00C43EFC"/>
    <w:rsid w:val="00C44095"/>
    <w:rsid w:val="00C4447D"/>
    <w:rsid w:val="00C44A2E"/>
    <w:rsid w:val="00C45351"/>
    <w:rsid w:val="00C46CBA"/>
    <w:rsid w:val="00C46E1E"/>
    <w:rsid w:val="00C473A5"/>
    <w:rsid w:val="00C51BEE"/>
    <w:rsid w:val="00C52165"/>
    <w:rsid w:val="00C52337"/>
    <w:rsid w:val="00C53AE1"/>
    <w:rsid w:val="00C54995"/>
    <w:rsid w:val="00C54D41"/>
    <w:rsid w:val="00C553C9"/>
    <w:rsid w:val="00C57427"/>
    <w:rsid w:val="00C57C11"/>
    <w:rsid w:val="00C60532"/>
    <w:rsid w:val="00C605DA"/>
    <w:rsid w:val="00C60783"/>
    <w:rsid w:val="00C62381"/>
    <w:rsid w:val="00C635F8"/>
    <w:rsid w:val="00C6418B"/>
    <w:rsid w:val="00C64550"/>
    <w:rsid w:val="00C64672"/>
    <w:rsid w:val="00C65B46"/>
    <w:rsid w:val="00C6679C"/>
    <w:rsid w:val="00C66F9B"/>
    <w:rsid w:val="00C6704E"/>
    <w:rsid w:val="00C673A3"/>
    <w:rsid w:val="00C7011C"/>
    <w:rsid w:val="00C7014C"/>
    <w:rsid w:val="00C70697"/>
    <w:rsid w:val="00C70FD1"/>
    <w:rsid w:val="00C72093"/>
    <w:rsid w:val="00C7258D"/>
    <w:rsid w:val="00C726DB"/>
    <w:rsid w:val="00C726E6"/>
    <w:rsid w:val="00C72EF4"/>
    <w:rsid w:val="00C73621"/>
    <w:rsid w:val="00C740B7"/>
    <w:rsid w:val="00C744FE"/>
    <w:rsid w:val="00C747F8"/>
    <w:rsid w:val="00C75D2F"/>
    <w:rsid w:val="00C763F8"/>
    <w:rsid w:val="00C767BE"/>
    <w:rsid w:val="00C76E3C"/>
    <w:rsid w:val="00C81568"/>
    <w:rsid w:val="00C8157C"/>
    <w:rsid w:val="00C81900"/>
    <w:rsid w:val="00C8332B"/>
    <w:rsid w:val="00C83B81"/>
    <w:rsid w:val="00C83B8A"/>
    <w:rsid w:val="00C84F6B"/>
    <w:rsid w:val="00C85899"/>
    <w:rsid w:val="00C85AC0"/>
    <w:rsid w:val="00C85B38"/>
    <w:rsid w:val="00C8720A"/>
    <w:rsid w:val="00C8733F"/>
    <w:rsid w:val="00C9027A"/>
    <w:rsid w:val="00C9068E"/>
    <w:rsid w:val="00C907FC"/>
    <w:rsid w:val="00C90AB7"/>
    <w:rsid w:val="00C91242"/>
    <w:rsid w:val="00C9236D"/>
    <w:rsid w:val="00C931D0"/>
    <w:rsid w:val="00C93814"/>
    <w:rsid w:val="00C93C4B"/>
    <w:rsid w:val="00C9421D"/>
    <w:rsid w:val="00C944AB"/>
    <w:rsid w:val="00C94E61"/>
    <w:rsid w:val="00C95B40"/>
    <w:rsid w:val="00C96A05"/>
    <w:rsid w:val="00CA005E"/>
    <w:rsid w:val="00CA0D1F"/>
    <w:rsid w:val="00CA1ED8"/>
    <w:rsid w:val="00CA3866"/>
    <w:rsid w:val="00CA39F7"/>
    <w:rsid w:val="00CA5D4C"/>
    <w:rsid w:val="00CB0854"/>
    <w:rsid w:val="00CB0A1C"/>
    <w:rsid w:val="00CB0A82"/>
    <w:rsid w:val="00CB0B37"/>
    <w:rsid w:val="00CB17D9"/>
    <w:rsid w:val="00CB1F63"/>
    <w:rsid w:val="00CB23F8"/>
    <w:rsid w:val="00CB477F"/>
    <w:rsid w:val="00CB54F4"/>
    <w:rsid w:val="00CB62DB"/>
    <w:rsid w:val="00CB7170"/>
    <w:rsid w:val="00CB730F"/>
    <w:rsid w:val="00CC009A"/>
    <w:rsid w:val="00CC040E"/>
    <w:rsid w:val="00CC070F"/>
    <w:rsid w:val="00CC111F"/>
    <w:rsid w:val="00CC2011"/>
    <w:rsid w:val="00CC2AA6"/>
    <w:rsid w:val="00CC3EA0"/>
    <w:rsid w:val="00CC590E"/>
    <w:rsid w:val="00CC5BDE"/>
    <w:rsid w:val="00CC646F"/>
    <w:rsid w:val="00CC7804"/>
    <w:rsid w:val="00CC7B45"/>
    <w:rsid w:val="00CD04B1"/>
    <w:rsid w:val="00CD0B59"/>
    <w:rsid w:val="00CD1188"/>
    <w:rsid w:val="00CD1C30"/>
    <w:rsid w:val="00CD2C5A"/>
    <w:rsid w:val="00CD2ED1"/>
    <w:rsid w:val="00CD337B"/>
    <w:rsid w:val="00CD3B56"/>
    <w:rsid w:val="00CD46CA"/>
    <w:rsid w:val="00CD53E0"/>
    <w:rsid w:val="00CD5AB6"/>
    <w:rsid w:val="00CD7C0C"/>
    <w:rsid w:val="00CE0263"/>
    <w:rsid w:val="00CE0424"/>
    <w:rsid w:val="00CE41E4"/>
    <w:rsid w:val="00CE4CF3"/>
    <w:rsid w:val="00CE6880"/>
    <w:rsid w:val="00CE7561"/>
    <w:rsid w:val="00CF1354"/>
    <w:rsid w:val="00CF1B46"/>
    <w:rsid w:val="00CF3B1F"/>
    <w:rsid w:val="00CF3BF6"/>
    <w:rsid w:val="00CF4809"/>
    <w:rsid w:val="00CF4980"/>
    <w:rsid w:val="00CF5CF2"/>
    <w:rsid w:val="00CF625B"/>
    <w:rsid w:val="00CF687E"/>
    <w:rsid w:val="00CF7BBA"/>
    <w:rsid w:val="00D001E2"/>
    <w:rsid w:val="00D00D40"/>
    <w:rsid w:val="00D01031"/>
    <w:rsid w:val="00D02029"/>
    <w:rsid w:val="00D0349B"/>
    <w:rsid w:val="00D03D21"/>
    <w:rsid w:val="00D05582"/>
    <w:rsid w:val="00D056D3"/>
    <w:rsid w:val="00D077C2"/>
    <w:rsid w:val="00D10249"/>
    <w:rsid w:val="00D104A9"/>
    <w:rsid w:val="00D115C3"/>
    <w:rsid w:val="00D11897"/>
    <w:rsid w:val="00D125C6"/>
    <w:rsid w:val="00D13135"/>
    <w:rsid w:val="00D13E4E"/>
    <w:rsid w:val="00D13F01"/>
    <w:rsid w:val="00D15077"/>
    <w:rsid w:val="00D20F61"/>
    <w:rsid w:val="00D21278"/>
    <w:rsid w:val="00D21577"/>
    <w:rsid w:val="00D239A7"/>
    <w:rsid w:val="00D23F47"/>
    <w:rsid w:val="00D24AAA"/>
    <w:rsid w:val="00D2584A"/>
    <w:rsid w:val="00D26DBE"/>
    <w:rsid w:val="00D30B91"/>
    <w:rsid w:val="00D32187"/>
    <w:rsid w:val="00D324EC"/>
    <w:rsid w:val="00D32CEE"/>
    <w:rsid w:val="00D330E3"/>
    <w:rsid w:val="00D33708"/>
    <w:rsid w:val="00D34501"/>
    <w:rsid w:val="00D34CC9"/>
    <w:rsid w:val="00D36E71"/>
    <w:rsid w:val="00D36E8C"/>
    <w:rsid w:val="00D37D87"/>
    <w:rsid w:val="00D40989"/>
    <w:rsid w:val="00D40B33"/>
    <w:rsid w:val="00D417B0"/>
    <w:rsid w:val="00D42A33"/>
    <w:rsid w:val="00D42B45"/>
    <w:rsid w:val="00D4318F"/>
    <w:rsid w:val="00D438BF"/>
    <w:rsid w:val="00D440F8"/>
    <w:rsid w:val="00D440FF"/>
    <w:rsid w:val="00D44113"/>
    <w:rsid w:val="00D44155"/>
    <w:rsid w:val="00D4426E"/>
    <w:rsid w:val="00D4560F"/>
    <w:rsid w:val="00D465B3"/>
    <w:rsid w:val="00D466D3"/>
    <w:rsid w:val="00D472CA"/>
    <w:rsid w:val="00D50064"/>
    <w:rsid w:val="00D518B8"/>
    <w:rsid w:val="00D5286A"/>
    <w:rsid w:val="00D52B1B"/>
    <w:rsid w:val="00D536D5"/>
    <w:rsid w:val="00D546FF"/>
    <w:rsid w:val="00D55962"/>
    <w:rsid w:val="00D55AD5"/>
    <w:rsid w:val="00D56BF5"/>
    <w:rsid w:val="00D576CA"/>
    <w:rsid w:val="00D576ED"/>
    <w:rsid w:val="00D61AF5"/>
    <w:rsid w:val="00D6295C"/>
    <w:rsid w:val="00D636D5"/>
    <w:rsid w:val="00D652B5"/>
    <w:rsid w:val="00D66155"/>
    <w:rsid w:val="00D66D1F"/>
    <w:rsid w:val="00D67C79"/>
    <w:rsid w:val="00D70078"/>
    <w:rsid w:val="00D708B0"/>
    <w:rsid w:val="00D71290"/>
    <w:rsid w:val="00D71293"/>
    <w:rsid w:val="00D729D6"/>
    <w:rsid w:val="00D737EE"/>
    <w:rsid w:val="00D74102"/>
    <w:rsid w:val="00D7557B"/>
    <w:rsid w:val="00D75973"/>
    <w:rsid w:val="00D76021"/>
    <w:rsid w:val="00D77306"/>
    <w:rsid w:val="00D77B1D"/>
    <w:rsid w:val="00D8021F"/>
    <w:rsid w:val="00D80383"/>
    <w:rsid w:val="00D80B57"/>
    <w:rsid w:val="00D81100"/>
    <w:rsid w:val="00D81FBF"/>
    <w:rsid w:val="00D823C6"/>
    <w:rsid w:val="00D83059"/>
    <w:rsid w:val="00D8327F"/>
    <w:rsid w:val="00D85076"/>
    <w:rsid w:val="00D851DC"/>
    <w:rsid w:val="00D856F3"/>
    <w:rsid w:val="00D862FC"/>
    <w:rsid w:val="00D86B4D"/>
    <w:rsid w:val="00D86CA3"/>
    <w:rsid w:val="00D871CE"/>
    <w:rsid w:val="00D87E6E"/>
    <w:rsid w:val="00D9196D"/>
    <w:rsid w:val="00D92067"/>
    <w:rsid w:val="00D92982"/>
    <w:rsid w:val="00D93F82"/>
    <w:rsid w:val="00D9469A"/>
    <w:rsid w:val="00D94884"/>
    <w:rsid w:val="00D94B7F"/>
    <w:rsid w:val="00D9625B"/>
    <w:rsid w:val="00D96909"/>
    <w:rsid w:val="00DA187A"/>
    <w:rsid w:val="00DA18FF"/>
    <w:rsid w:val="00DA19F9"/>
    <w:rsid w:val="00DA29B6"/>
    <w:rsid w:val="00DA305E"/>
    <w:rsid w:val="00DA37DB"/>
    <w:rsid w:val="00DA387C"/>
    <w:rsid w:val="00DA45A8"/>
    <w:rsid w:val="00DA5417"/>
    <w:rsid w:val="00DA56E8"/>
    <w:rsid w:val="00DA5E58"/>
    <w:rsid w:val="00DA65B6"/>
    <w:rsid w:val="00DB0054"/>
    <w:rsid w:val="00DB0A9F"/>
    <w:rsid w:val="00DB18F4"/>
    <w:rsid w:val="00DB1C49"/>
    <w:rsid w:val="00DB2EC2"/>
    <w:rsid w:val="00DB377D"/>
    <w:rsid w:val="00DB3B08"/>
    <w:rsid w:val="00DB409E"/>
    <w:rsid w:val="00DB458F"/>
    <w:rsid w:val="00DB5351"/>
    <w:rsid w:val="00DB63AD"/>
    <w:rsid w:val="00DB6774"/>
    <w:rsid w:val="00DB6D30"/>
    <w:rsid w:val="00DB6F37"/>
    <w:rsid w:val="00DB73CE"/>
    <w:rsid w:val="00DC0AD8"/>
    <w:rsid w:val="00DC1413"/>
    <w:rsid w:val="00DC1AF8"/>
    <w:rsid w:val="00DC1B68"/>
    <w:rsid w:val="00DC2D36"/>
    <w:rsid w:val="00DC4951"/>
    <w:rsid w:val="00DC53EF"/>
    <w:rsid w:val="00DC658B"/>
    <w:rsid w:val="00DC6ADA"/>
    <w:rsid w:val="00DD5E8F"/>
    <w:rsid w:val="00DD662C"/>
    <w:rsid w:val="00DD7BDD"/>
    <w:rsid w:val="00DE0463"/>
    <w:rsid w:val="00DE1551"/>
    <w:rsid w:val="00DE4F5A"/>
    <w:rsid w:val="00DE5418"/>
    <w:rsid w:val="00DE5608"/>
    <w:rsid w:val="00DE58D0"/>
    <w:rsid w:val="00DE5A4F"/>
    <w:rsid w:val="00DE62CC"/>
    <w:rsid w:val="00DE654F"/>
    <w:rsid w:val="00DE72D3"/>
    <w:rsid w:val="00DF0B6E"/>
    <w:rsid w:val="00DF11DC"/>
    <w:rsid w:val="00DF15E0"/>
    <w:rsid w:val="00DF3274"/>
    <w:rsid w:val="00DF334B"/>
    <w:rsid w:val="00DF376C"/>
    <w:rsid w:val="00DF37A0"/>
    <w:rsid w:val="00DF4E50"/>
    <w:rsid w:val="00DF6BA3"/>
    <w:rsid w:val="00DF7DEE"/>
    <w:rsid w:val="00DF7E3D"/>
    <w:rsid w:val="00E021BC"/>
    <w:rsid w:val="00E029DB"/>
    <w:rsid w:val="00E042BC"/>
    <w:rsid w:val="00E04C11"/>
    <w:rsid w:val="00E04F3D"/>
    <w:rsid w:val="00E04F4C"/>
    <w:rsid w:val="00E05822"/>
    <w:rsid w:val="00E05F89"/>
    <w:rsid w:val="00E063FA"/>
    <w:rsid w:val="00E110E7"/>
    <w:rsid w:val="00E11292"/>
    <w:rsid w:val="00E11B20"/>
    <w:rsid w:val="00E12E9D"/>
    <w:rsid w:val="00E14120"/>
    <w:rsid w:val="00E1449A"/>
    <w:rsid w:val="00E16DE0"/>
    <w:rsid w:val="00E16FE8"/>
    <w:rsid w:val="00E17587"/>
    <w:rsid w:val="00E17FA2"/>
    <w:rsid w:val="00E20D1F"/>
    <w:rsid w:val="00E21C2B"/>
    <w:rsid w:val="00E22330"/>
    <w:rsid w:val="00E224F8"/>
    <w:rsid w:val="00E25CA7"/>
    <w:rsid w:val="00E27F11"/>
    <w:rsid w:val="00E30B5A"/>
    <w:rsid w:val="00E3123D"/>
    <w:rsid w:val="00E31461"/>
    <w:rsid w:val="00E31D43"/>
    <w:rsid w:val="00E31E94"/>
    <w:rsid w:val="00E320E9"/>
    <w:rsid w:val="00E32608"/>
    <w:rsid w:val="00E32AE6"/>
    <w:rsid w:val="00E34188"/>
    <w:rsid w:val="00E34B6E"/>
    <w:rsid w:val="00E35559"/>
    <w:rsid w:val="00E3723A"/>
    <w:rsid w:val="00E37860"/>
    <w:rsid w:val="00E40721"/>
    <w:rsid w:val="00E41219"/>
    <w:rsid w:val="00E446F1"/>
    <w:rsid w:val="00E45023"/>
    <w:rsid w:val="00E451AC"/>
    <w:rsid w:val="00E461D7"/>
    <w:rsid w:val="00E46223"/>
    <w:rsid w:val="00E46886"/>
    <w:rsid w:val="00E46C70"/>
    <w:rsid w:val="00E47AEF"/>
    <w:rsid w:val="00E514D1"/>
    <w:rsid w:val="00E51950"/>
    <w:rsid w:val="00E53328"/>
    <w:rsid w:val="00E53B75"/>
    <w:rsid w:val="00E540BB"/>
    <w:rsid w:val="00E54CBB"/>
    <w:rsid w:val="00E54E3B"/>
    <w:rsid w:val="00E55CCA"/>
    <w:rsid w:val="00E55CDD"/>
    <w:rsid w:val="00E55E21"/>
    <w:rsid w:val="00E5637E"/>
    <w:rsid w:val="00E57565"/>
    <w:rsid w:val="00E60458"/>
    <w:rsid w:val="00E63838"/>
    <w:rsid w:val="00E63A14"/>
    <w:rsid w:val="00E64434"/>
    <w:rsid w:val="00E6456B"/>
    <w:rsid w:val="00E6718A"/>
    <w:rsid w:val="00E678BD"/>
    <w:rsid w:val="00E67C51"/>
    <w:rsid w:val="00E71BE0"/>
    <w:rsid w:val="00E72EFC"/>
    <w:rsid w:val="00E7341B"/>
    <w:rsid w:val="00E7542F"/>
    <w:rsid w:val="00E758EC"/>
    <w:rsid w:val="00E75B11"/>
    <w:rsid w:val="00E7649E"/>
    <w:rsid w:val="00E77214"/>
    <w:rsid w:val="00E8022E"/>
    <w:rsid w:val="00E81123"/>
    <w:rsid w:val="00E81925"/>
    <w:rsid w:val="00E81C07"/>
    <w:rsid w:val="00E8234C"/>
    <w:rsid w:val="00E83722"/>
    <w:rsid w:val="00E83801"/>
    <w:rsid w:val="00E83AA9"/>
    <w:rsid w:val="00E83D55"/>
    <w:rsid w:val="00E840E2"/>
    <w:rsid w:val="00E84653"/>
    <w:rsid w:val="00E85566"/>
    <w:rsid w:val="00E85928"/>
    <w:rsid w:val="00E87822"/>
    <w:rsid w:val="00E90395"/>
    <w:rsid w:val="00E90E49"/>
    <w:rsid w:val="00E914A8"/>
    <w:rsid w:val="00E917F9"/>
    <w:rsid w:val="00E919A2"/>
    <w:rsid w:val="00E9291C"/>
    <w:rsid w:val="00E9370F"/>
    <w:rsid w:val="00E9399B"/>
    <w:rsid w:val="00E93CB7"/>
    <w:rsid w:val="00E93FFE"/>
    <w:rsid w:val="00E942C8"/>
    <w:rsid w:val="00E94CD0"/>
    <w:rsid w:val="00E94F8A"/>
    <w:rsid w:val="00E95832"/>
    <w:rsid w:val="00E96525"/>
    <w:rsid w:val="00E97497"/>
    <w:rsid w:val="00E97523"/>
    <w:rsid w:val="00EA1037"/>
    <w:rsid w:val="00EA1260"/>
    <w:rsid w:val="00EA2C1E"/>
    <w:rsid w:val="00EA2E06"/>
    <w:rsid w:val="00EA42B9"/>
    <w:rsid w:val="00EA5200"/>
    <w:rsid w:val="00EA548F"/>
    <w:rsid w:val="00EA5A5F"/>
    <w:rsid w:val="00EA76B5"/>
    <w:rsid w:val="00EA7A41"/>
    <w:rsid w:val="00EB00EA"/>
    <w:rsid w:val="00EB0374"/>
    <w:rsid w:val="00EB077B"/>
    <w:rsid w:val="00EB19C8"/>
    <w:rsid w:val="00EB3627"/>
    <w:rsid w:val="00EB3915"/>
    <w:rsid w:val="00EB431A"/>
    <w:rsid w:val="00EB433D"/>
    <w:rsid w:val="00EB445A"/>
    <w:rsid w:val="00EB4570"/>
    <w:rsid w:val="00EB4622"/>
    <w:rsid w:val="00EB4EA2"/>
    <w:rsid w:val="00EB5856"/>
    <w:rsid w:val="00EB63C1"/>
    <w:rsid w:val="00EB64EC"/>
    <w:rsid w:val="00EB6593"/>
    <w:rsid w:val="00EB6A96"/>
    <w:rsid w:val="00EB734A"/>
    <w:rsid w:val="00EC1181"/>
    <w:rsid w:val="00EC1238"/>
    <w:rsid w:val="00EC1A1F"/>
    <w:rsid w:val="00EC24D5"/>
    <w:rsid w:val="00EC279F"/>
    <w:rsid w:val="00EC27C6"/>
    <w:rsid w:val="00EC2A0A"/>
    <w:rsid w:val="00EC39FD"/>
    <w:rsid w:val="00EC4207"/>
    <w:rsid w:val="00EC4410"/>
    <w:rsid w:val="00EC4D6B"/>
    <w:rsid w:val="00EC5653"/>
    <w:rsid w:val="00EC5E3B"/>
    <w:rsid w:val="00EC641C"/>
    <w:rsid w:val="00EC71CE"/>
    <w:rsid w:val="00EC7E34"/>
    <w:rsid w:val="00ED1006"/>
    <w:rsid w:val="00ED2818"/>
    <w:rsid w:val="00ED286A"/>
    <w:rsid w:val="00ED315E"/>
    <w:rsid w:val="00ED478D"/>
    <w:rsid w:val="00ED7C69"/>
    <w:rsid w:val="00EE0790"/>
    <w:rsid w:val="00EE1A7A"/>
    <w:rsid w:val="00EE3F42"/>
    <w:rsid w:val="00EE4993"/>
    <w:rsid w:val="00EE4BC7"/>
    <w:rsid w:val="00EE50AB"/>
    <w:rsid w:val="00EE69B6"/>
    <w:rsid w:val="00EF059F"/>
    <w:rsid w:val="00EF0853"/>
    <w:rsid w:val="00EF1162"/>
    <w:rsid w:val="00EF18FE"/>
    <w:rsid w:val="00EF197F"/>
    <w:rsid w:val="00EF1A07"/>
    <w:rsid w:val="00EF3796"/>
    <w:rsid w:val="00EF4111"/>
    <w:rsid w:val="00EF506F"/>
    <w:rsid w:val="00EF5787"/>
    <w:rsid w:val="00EF60D0"/>
    <w:rsid w:val="00EF6DFC"/>
    <w:rsid w:val="00EF78FA"/>
    <w:rsid w:val="00F011B0"/>
    <w:rsid w:val="00F01A59"/>
    <w:rsid w:val="00F02284"/>
    <w:rsid w:val="00F032EE"/>
    <w:rsid w:val="00F0482B"/>
    <w:rsid w:val="00F0528D"/>
    <w:rsid w:val="00F054B2"/>
    <w:rsid w:val="00F06597"/>
    <w:rsid w:val="00F06C67"/>
    <w:rsid w:val="00F06D69"/>
    <w:rsid w:val="00F06DFD"/>
    <w:rsid w:val="00F071D1"/>
    <w:rsid w:val="00F07533"/>
    <w:rsid w:val="00F10629"/>
    <w:rsid w:val="00F1103A"/>
    <w:rsid w:val="00F11414"/>
    <w:rsid w:val="00F11554"/>
    <w:rsid w:val="00F159E3"/>
    <w:rsid w:val="00F15FA5"/>
    <w:rsid w:val="00F16E8A"/>
    <w:rsid w:val="00F172E0"/>
    <w:rsid w:val="00F20745"/>
    <w:rsid w:val="00F20843"/>
    <w:rsid w:val="00F209B7"/>
    <w:rsid w:val="00F20F5C"/>
    <w:rsid w:val="00F217BB"/>
    <w:rsid w:val="00F21BEE"/>
    <w:rsid w:val="00F232B9"/>
    <w:rsid w:val="00F2376F"/>
    <w:rsid w:val="00F2388C"/>
    <w:rsid w:val="00F243D8"/>
    <w:rsid w:val="00F26801"/>
    <w:rsid w:val="00F26B55"/>
    <w:rsid w:val="00F27196"/>
    <w:rsid w:val="00F3015D"/>
    <w:rsid w:val="00F30544"/>
    <w:rsid w:val="00F30609"/>
    <w:rsid w:val="00F30733"/>
    <w:rsid w:val="00F30828"/>
    <w:rsid w:val="00F309B9"/>
    <w:rsid w:val="00F313D6"/>
    <w:rsid w:val="00F31ADA"/>
    <w:rsid w:val="00F3477B"/>
    <w:rsid w:val="00F35078"/>
    <w:rsid w:val="00F35703"/>
    <w:rsid w:val="00F36AFC"/>
    <w:rsid w:val="00F377BE"/>
    <w:rsid w:val="00F40EE4"/>
    <w:rsid w:val="00F40F0C"/>
    <w:rsid w:val="00F413E9"/>
    <w:rsid w:val="00F42DC4"/>
    <w:rsid w:val="00F434AA"/>
    <w:rsid w:val="00F43784"/>
    <w:rsid w:val="00F4467B"/>
    <w:rsid w:val="00F448D9"/>
    <w:rsid w:val="00F453BB"/>
    <w:rsid w:val="00F45B9E"/>
    <w:rsid w:val="00F462A7"/>
    <w:rsid w:val="00F46A21"/>
    <w:rsid w:val="00F47374"/>
    <w:rsid w:val="00F4766C"/>
    <w:rsid w:val="00F50220"/>
    <w:rsid w:val="00F5060E"/>
    <w:rsid w:val="00F507D1"/>
    <w:rsid w:val="00F50817"/>
    <w:rsid w:val="00F51411"/>
    <w:rsid w:val="00F519CE"/>
    <w:rsid w:val="00F51ADA"/>
    <w:rsid w:val="00F53005"/>
    <w:rsid w:val="00F5324E"/>
    <w:rsid w:val="00F534F4"/>
    <w:rsid w:val="00F53B14"/>
    <w:rsid w:val="00F5402E"/>
    <w:rsid w:val="00F553B5"/>
    <w:rsid w:val="00F55BF3"/>
    <w:rsid w:val="00F5637E"/>
    <w:rsid w:val="00F566A7"/>
    <w:rsid w:val="00F56903"/>
    <w:rsid w:val="00F56C32"/>
    <w:rsid w:val="00F56EDB"/>
    <w:rsid w:val="00F60203"/>
    <w:rsid w:val="00F607C5"/>
    <w:rsid w:val="00F60DEA"/>
    <w:rsid w:val="00F62048"/>
    <w:rsid w:val="00F6302A"/>
    <w:rsid w:val="00F63950"/>
    <w:rsid w:val="00F6413A"/>
    <w:rsid w:val="00F64940"/>
    <w:rsid w:val="00F64C2B"/>
    <w:rsid w:val="00F651BE"/>
    <w:rsid w:val="00F658DD"/>
    <w:rsid w:val="00F66E0A"/>
    <w:rsid w:val="00F6773E"/>
    <w:rsid w:val="00F67F53"/>
    <w:rsid w:val="00F703BE"/>
    <w:rsid w:val="00F70BCA"/>
    <w:rsid w:val="00F71502"/>
    <w:rsid w:val="00F71F69"/>
    <w:rsid w:val="00F72B72"/>
    <w:rsid w:val="00F72D2A"/>
    <w:rsid w:val="00F730B3"/>
    <w:rsid w:val="00F7393F"/>
    <w:rsid w:val="00F7462B"/>
    <w:rsid w:val="00F74BB9"/>
    <w:rsid w:val="00F75582"/>
    <w:rsid w:val="00F75AF3"/>
    <w:rsid w:val="00F76EFA"/>
    <w:rsid w:val="00F804BE"/>
    <w:rsid w:val="00F80A5D"/>
    <w:rsid w:val="00F817CE"/>
    <w:rsid w:val="00F8197B"/>
    <w:rsid w:val="00F82E6A"/>
    <w:rsid w:val="00F83C82"/>
    <w:rsid w:val="00F8456C"/>
    <w:rsid w:val="00F84609"/>
    <w:rsid w:val="00F85991"/>
    <w:rsid w:val="00F859D8"/>
    <w:rsid w:val="00F86065"/>
    <w:rsid w:val="00F868F5"/>
    <w:rsid w:val="00F902DE"/>
    <w:rsid w:val="00F9044E"/>
    <w:rsid w:val="00F9056A"/>
    <w:rsid w:val="00F90F8D"/>
    <w:rsid w:val="00F918AB"/>
    <w:rsid w:val="00F92782"/>
    <w:rsid w:val="00F92E87"/>
    <w:rsid w:val="00F93AA9"/>
    <w:rsid w:val="00F94676"/>
    <w:rsid w:val="00F948B0"/>
    <w:rsid w:val="00F94D48"/>
    <w:rsid w:val="00F94F28"/>
    <w:rsid w:val="00F954A8"/>
    <w:rsid w:val="00F95EA8"/>
    <w:rsid w:val="00F9686F"/>
    <w:rsid w:val="00F96985"/>
    <w:rsid w:val="00F96E4D"/>
    <w:rsid w:val="00F97838"/>
    <w:rsid w:val="00FA0F2A"/>
    <w:rsid w:val="00FA10EB"/>
    <w:rsid w:val="00FA1248"/>
    <w:rsid w:val="00FA22F9"/>
    <w:rsid w:val="00FA2BB3"/>
    <w:rsid w:val="00FA3B5D"/>
    <w:rsid w:val="00FA431C"/>
    <w:rsid w:val="00FA43F0"/>
    <w:rsid w:val="00FA4B12"/>
    <w:rsid w:val="00FA5702"/>
    <w:rsid w:val="00FA60AD"/>
    <w:rsid w:val="00FA7594"/>
    <w:rsid w:val="00FA7900"/>
    <w:rsid w:val="00FB0CF9"/>
    <w:rsid w:val="00FB1799"/>
    <w:rsid w:val="00FB179D"/>
    <w:rsid w:val="00FB28D0"/>
    <w:rsid w:val="00FB38A5"/>
    <w:rsid w:val="00FB4C80"/>
    <w:rsid w:val="00FB50E4"/>
    <w:rsid w:val="00FB6A6A"/>
    <w:rsid w:val="00FB7183"/>
    <w:rsid w:val="00FC09EE"/>
    <w:rsid w:val="00FC13EE"/>
    <w:rsid w:val="00FC1827"/>
    <w:rsid w:val="00FC2FC0"/>
    <w:rsid w:val="00FC3BE2"/>
    <w:rsid w:val="00FC4019"/>
    <w:rsid w:val="00FC4D15"/>
    <w:rsid w:val="00FC5A59"/>
    <w:rsid w:val="00FC5C1F"/>
    <w:rsid w:val="00FC7429"/>
    <w:rsid w:val="00FC7A4A"/>
    <w:rsid w:val="00FC7C91"/>
    <w:rsid w:val="00FC7D0F"/>
    <w:rsid w:val="00FD0401"/>
    <w:rsid w:val="00FD07F6"/>
    <w:rsid w:val="00FD085F"/>
    <w:rsid w:val="00FD0B13"/>
    <w:rsid w:val="00FD18F5"/>
    <w:rsid w:val="00FD1EC8"/>
    <w:rsid w:val="00FD3A0A"/>
    <w:rsid w:val="00FD47ED"/>
    <w:rsid w:val="00FD5180"/>
    <w:rsid w:val="00FD74DB"/>
    <w:rsid w:val="00FD7660"/>
    <w:rsid w:val="00FD786D"/>
    <w:rsid w:val="00FE0654"/>
    <w:rsid w:val="00FE0655"/>
    <w:rsid w:val="00FE0B57"/>
    <w:rsid w:val="00FE0CB6"/>
    <w:rsid w:val="00FE1061"/>
    <w:rsid w:val="00FE2365"/>
    <w:rsid w:val="00FE32CB"/>
    <w:rsid w:val="00FE37D7"/>
    <w:rsid w:val="00FE39B4"/>
    <w:rsid w:val="00FE4C7B"/>
    <w:rsid w:val="00FE557C"/>
    <w:rsid w:val="00FE5633"/>
    <w:rsid w:val="00FE63BF"/>
    <w:rsid w:val="00FE7336"/>
    <w:rsid w:val="00FE787C"/>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5D66ABE3-6354-4335-876C-56B044E8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953ABE8E-622D-43CF-BF02-42B714750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1185</TotalTime>
  <Pages>5</Pages>
  <Words>2790</Words>
  <Characters>15184</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17939</CharactersWithSpaces>
  <SharedDoc>false</SharedDoc>
  <HLinks>
    <vt:vector size="96" baseType="variant">
      <vt:variant>
        <vt:i4>1114166</vt:i4>
      </vt:variant>
      <vt:variant>
        <vt:i4>50</vt:i4>
      </vt:variant>
      <vt:variant>
        <vt:i4>0</vt:i4>
      </vt:variant>
      <vt:variant>
        <vt:i4>5</vt:i4>
      </vt:variant>
      <vt:variant>
        <vt:lpwstr/>
      </vt:variant>
      <vt:variant>
        <vt:lpwstr>_Toc115363472</vt:lpwstr>
      </vt:variant>
      <vt:variant>
        <vt:i4>1114166</vt:i4>
      </vt:variant>
      <vt:variant>
        <vt:i4>47</vt:i4>
      </vt:variant>
      <vt:variant>
        <vt:i4>0</vt:i4>
      </vt:variant>
      <vt:variant>
        <vt:i4>5</vt:i4>
      </vt:variant>
      <vt:variant>
        <vt:lpwstr/>
      </vt:variant>
      <vt:variant>
        <vt:lpwstr>_Toc115363471</vt:lpwstr>
      </vt:variant>
      <vt:variant>
        <vt:i4>1114166</vt:i4>
      </vt:variant>
      <vt:variant>
        <vt:i4>44</vt:i4>
      </vt:variant>
      <vt:variant>
        <vt:i4>0</vt:i4>
      </vt:variant>
      <vt:variant>
        <vt:i4>5</vt:i4>
      </vt:variant>
      <vt:variant>
        <vt:lpwstr/>
      </vt:variant>
      <vt:variant>
        <vt:lpwstr>_Toc115363470</vt:lpwstr>
      </vt:variant>
      <vt:variant>
        <vt:i4>1048630</vt:i4>
      </vt:variant>
      <vt:variant>
        <vt:i4>41</vt:i4>
      </vt:variant>
      <vt:variant>
        <vt:i4>0</vt:i4>
      </vt:variant>
      <vt:variant>
        <vt:i4>5</vt:i4>
      </vt:variant>
      <vt:variant>
        <vt:lpwstr/>
      </vt:variant>
      <vt:variant>
        <vt:lpwstr>_Toc115363469</vt:lpwstr>
      </vt:variant>
      <vt:variant>
        <vt:i4>1048630</vt:i4>
      </vt:variant>
      <vt:variant>
        <vt:i4>38</vt:i4>
      </vt:variant>
      <vt:variant>
        <vt:i4>0</vt:i4>
      </vt:variant>
      <vt:variant>
        <vt:i4>5</vt:i4>
      </vt:variant>
      <vt:variant>
        <vt:lpwstr/>
      </vt:variant>
      <vt:variant>
        <vt:lpwstr>_Toc115363468</vt:lpwstr>
      </vt:variant>
      <vt:variant>
        <vt:i4>1048630</vt:i4>
      </vt:variant>
      <vt:variant>
        <vt:i4>35</vt:i4>
      </vt:variant>
      <vt:variant>
        <vt:i4>0</vt:i4>
      </vt:variant>
      <vt:variant>
        <vt:i4>5</vt:i4>
      </vt:variant>
      <vt:variant>
        <vt:lpwstr/>
      </vt:variant>
      <vt:variant>
        <vt:lpwstr>_Toc115363467</vt:lpwstr>
      </vt:variant>
      <vt:variant>
        <vt:i4>1048630</vt:i4>
      </vt:variant>
      <vt:variant>
        <vt:i4>32</vt:i4>
      </vt:variant>
      <vt:variant>
        <vt:i4>0</vt:i4>
      </vt:variant>
      <vt:variant>
        <vt:i4>5</vt:i4>
      </vt:variant>
      <vt:variant>
        <vt:lpwstr/>
      </vt:variant>
      <vt:variant>
        <vt:lpwstr>_Toc115363466</vt:lpwstr>
      </vt:variant>
      <vt:variant>
        <vt:i4>1048630</vt:i4>
      </vt:variant>
      <vt:variant>
        <vt:i4>29</vt:i4>
      </vt:variant>
      <vt:variant>
        <vt:i4>0</vt:i4>
      </vt:variant>
      <vt:variant>
        <vt:i4>5</vt:i4>
      </vt:variant>
      <vt:variant>
        <vt:lpwstr/>
      </vt:variant>
      <vt:variant>
        <vt:lpwstr>_Toc115363465</vt:lpwstr>
      </vt:variant>
      <vt:variant>
        <vt:i4>1048630</vt:i4>
      </vt:variant>
      <vt:variant>
        <vt:i4>26</vt:i4>
      </vt:variant>
      <vt:variant>
        <vt:i4>0</vt:i4>
      </vt:variant>
      <vt:variant>
        <vt:i4>5</vt:i4>
      </vt:variant>
      <vt:variant>
        <vt:lpwstr/>
      </vt:variant>
      <vt:variant>
        <vt:lpwstr>_Toc115363464</vt:lpwstr>
      </vt:variant>
      <vt:variant>
        <vt:i4>1048630</vt:i4>
      </vt:variant>
      <vt:variant>
        <vt:i4>23</vt:i4>
      </vt:variant>
      <vt:variant>
        <vt:i4>0</vt:i4>
      </vt:variant>
      <vt:variant>
        <vt:i4>5</vt:i4>
      </vt:variant>
      <vt:variant>
        <vt:lpwstr/>
      </vt:variant>
      <vt:variant>
        <vt:lpwstr>_Toc115363463</vt:lpwstr>
      </vt:variant>
      <vt:variant>
        <vt:i4>1048630</vt:i4>
      </vt:variant>
      <vt:variant>
        <vt:i4>20</vt:i4>
      </vt:variant>
      <vt:variant>
        <vt:i4>0</vt:i4>
      </vt:variant>
      <vt:variant>
        <vt:i4>5</vt:i4>
      </vt:variant>
      <vt:variant>
        <vt:lpwstr/>
      </vt:variant>
      <vt:variant>
        <vt:lpwstr>_Toc115363462</vt:lpwstr>
      </vt:variant>
      <vt:variant>
        <vt:i4>1048630</vt:i4>
      </vt:variant>
      <vt:variant>
        <vt:i4>17</vt:i4>
      </vt:variant>
      <vt:variant>
        <vt:i4>0</vt:i4>
      </vt:variant>
      <vt:variant>
        <vt:i4>5</vt:i4>
      </vt:variant>
      <vt:variant>
        <vt:lpwstr/>
      </vt:variant>
      <vt:variant>
        <vt:lpwstr>_Toc115363461</vt:lpwstr>
      </vt:variant>
      <vt:variant>
        <vt:i4>1048630</vt:i4>
      </vt:variant>
      <vt:variant>
        <vt:i4>14</vt:i4>
      </vt:variant>
      <vt:variant>
        <vt:i4>0</vt:i4>
      </vt:variant>
      <vt:variant>
        <vt:i4>5</vt:i4>
      </vt:variant>
      <vt:variant>
        <vt:lpwstr/>
      </vt:variant>
      <vt:variant>
        <vt:lpwstr>_Toc115363460</vt:lpwstr>
      </vt:variant>
      <vt:variant>
        <vt:i4>1245238</vt:i4>
      </vt:variant>
      <vt:variant>
        <vt:i4>11</vt:i4>
      </vt:variant>
      <vt:variant>
        <vt:i4>0</vt:i4>
      </vt:variant>
      <vt:variant>
        <vt:i4>5</vt:i4>
      </vt:variant>
      <vt:variant>
        <vt:lpwstr/>
      </vt:variant>
      <vt:variant>
        <vt:lpwstr>_Toc115363459</vt:lpwstr>
      </vt:variant>
      <vt:variant>
        <vt:i4>1245238</vt:i4>
      </vt:variant>
      <vt:variant>
        <vt:i4>8</vt:i4>
      </vt:variant>
      <vt:variant>
        <vt:i4>0</vt:i4>
      </vt:variant>
      <vt:variant>
        <vt:i4>5</vt:i4>
      </vt:variant>
      <vt:variant>
        <vt:lpwstr/>
      </vt:variant>
      <vt:variant>
        <vt:lpwstr>_Toc115363458</vt:lpwstr>
      </vt:variant>
      <vt:variant>
        <vt:i4>1835061</vt:i4>
      </vt:variant>
      <vt:variant>
        <vt:i4>2</vt:i4>
      </vt:variant>
      <vt:variant>
        <vt:i4>0</vt:i4>
      </vt:variant>
      <vt:variant>
        <vt:i4>5</vt:i4>
      </vt:variant>
      <vt:variant>
        <vt:lpwstr/>
      </vt:variant>
      <vt:variant>
        <vt:lpwstr>_Toc106022096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613</cp:revision>
  <cp:lastPrinted>2008-01-31T16:09:00Z</cp:lastPrinted>
  <dcterms:created xsi:type="dcterms:W3CDTF">2022-08-09T18:19:00Z</dcterms:created>
  <dcterms:modified xsi:type="dcterms:W3CDTF">2023-02-16T15:59:00Z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